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01D7" w14:textId="77777777" w:rsidR="00EE0060" w:rsidRPr="00781234" w:rsidRDefault="00684ADB" w:rsidP="00EE0060">
      <w:pPr>
        <w:ind w:left="-1080"/>
        <w:jc w:val="center"/>
        <w:rPr>
          <w:rFonts w:asciiTheme="minorHAnsi" w:hAnsiTheme="minorHAnsi" w:cs="Arial"/>
          <w:b/>
          <w:sz w:val="30"/>
          <w:szCs w:val="28"/>
          <w:u w:val="single"/>
        </w:rPr>
      </w:pPr>
      <w:r>
        <w:rPr>
          <w:rFonts w:asciiTheme="minorHAnsi" w:hAnsiTheme="minorHAnsi" w:cs="Arial"/>
          <w:b/>
          <w:sz w:val="30"/>
          <w:szCs w:val="28"/>
          <w:u w:val="single"/>
        </w:rPr>
        <w:t>GROUP NOTIFICATION</w:t>
      </w:r>
    </w:p>
    <w:p w14:paraId="798D01D9" w14:textId="25E3CF82" w:rsidR="00EE0060" w:rsidRPr="00781234" w:rsidRDefault="00D806A5" w:rsidP="00D806A5">
      <w:pPr>
        <w:ind w:left="-1122"/>
        <w:jc w:val="center"/>
        <w:rPr>
          <w:rFonts w:asciiTheme="minorHAnsi" w:hAnsiTheme="minorHAnsi" w:cs="Arial"/>
          <w:sz w:val="26"/>
          <w:szCs w:val="24"/>
        </w:rPr>
      </w:pPr>
      <w:r w:rsidRPr="00781234">
        <w:rPr>
          <w:rFonts w:asciiTheme="minorHAnsi" w:hAnsiTheme="minorHAnsi" w:cs="Arial"/>
          <w:sz w:val="26"/>
          <w:szCs w:val="24"/>
        </w:rPr>
        <w:t>to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r w:rsidR="004F5A54">
        <w:rPr>
          <w:rFonts w:asciiTheme="minorHAnsi" w:hAnsiTheme="minorHAnsi" w:cs="Arial"/>
          <w:sz w:val="26"/>
          <w:szCs w:val="24"/>
        </w:rPr>
        <w:t xml:space="preserve"> </w:t>
      </w:r>
      <w:r w:rsidR="00C111C0" w:rsidRPr="00781234">
        <w:rPr>
          <w:rFonts w:asciiTheme="minorHAnsi" w:hAnsiTheme="minorHAnsi" w:cs="Arial"/>
          <w:sz w:val="26"/>
          <w:szCs w:val="24"/>
        </w:rPr>
        <w:t>the Bibbulmun Track</w:t>
      </w:r>
    </w:p>
    <w:p w14:paraId="798D01DA" w14:textId="77777777" w:rsidR="00F023FA" w:rsidRPr="00781234" w:rsidRDefault="00F023FA" w:rsidP="00A234A0">
      <w:pPr>
        <w:rPr>
          <w:rFonts w:asciiTheme="minorHAnsi" w:hAnsiTheme="minorHAnsi" w:cs="Arial"/>
          <w:szCs w:val="24"/>
        </w:rPr>
      </w:pPr>
    </w:p>
    <w:p w14:paraId="798D01DB" w14:textId="2F9C6BF8" w:rsidR="00A227B3"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14:paraId="798D01DC" w14:textId="77777777" w:rsidR="00634C79" w:rsidRDefault="00634C79" w:rsidP="00281D9E">
      <w:pPr>
        <w:ind w:left="-1080"/>
        <w:jc w:val="both"/>
        <w:rPr>
          <w:rFonts w:asciiTheme="minorHAnsi" w:hAnsiTheme="minorHAnsi" w:cs="Arial"/>
          <w:sz w:val="22"/>
          <w:szCs w:val="22"/>
        </w:rPr>
      </w:pPr>
    </w:p>
    <w:p w14:paraId="798D01DD" w14:textId="77777777" w:rsidR="00634C79" w:rsidRPr="00634C79" w:rsidRDefault="00634C79" w:rsidP="00281D9E">
      <w:pPr>
        <w:ind w:left="-1080"/>
        <w:jc w:val="both"/>
        <w:rPr>
          <w:rFonts w:asciiTheme="minorHAnsi" w:hAnsiTheme="minorHAnsi" w:cs="Arial"/>
          <w:sz w:val="22"/>
          <w:szCs w:val="22"/>
        </w:rPr>
      </w:pPr>
      <w:r w:rsidRPr="00634C79">
        <w:rPr>
          <w:rFonts w:asciiTheme="minorHAnsi" w:hAnsiTheme="minorHAnsi" w:cs="Arial"/>
          <w:sz w:val="22"/>
          <w:szCs w:val="22"/>
        </w:rPr>
        <w:t xml:space="preserve">Bibbulmun Track campsites are for use </w:t>
      </w:r>
      <w:r w:rsidRPr="00634C79">
        <w:rPr>
          <w:rFonts w:asciiTheme="minorHAnsi" w:hAnsiTheme="minorHAnsi" w:cs="Arial"/>
          <w:b/>
          <w:sz w:val="22"/>
          <w:szCs w:val="22"/>
        </w:rPr>
        <w:t>only for walkers</w:t>
      </w:r>
      <w:r w:rsidRPr="00634C79">
        <w:rPr>
          <w:rFonts w:asciiTheme="minorHAnsi" w:hAnsiTheme="minorHAnsi" w:cs="Arial"/>
          <w:sz w:val="22"/>
          <w:szCs w:val="22"/>
        </w:rPr>
        <w:t xml:space="preserve"> using the Bibbulmun Track.</w:t>
      </w:r>
    </w:p>
    <w:p w14:paraId="798D01DE" w14:textId="77777777" w:rsidR="0047432F" w:rsidRPr="00781234" w:rsidRDefault="0047432F" w:rsidP="0047432F">
      <w:pPr>
        <w:ind w:left="-720"/>
        <w:jc w:val="both"/>
        <w:rPr>
          <w:rFonts w:asciiTheme="minorHAnsi" w:hAnsiTheme="minorHAnsi" w:cs="Arial"/>
          <w:sz w:val="18"/>
          <w:szCs w:val="18"/>
        </w:rPr>
      </w:pPr>
    </w:p>
    <w:p w14:paraId="798D01E1" w14:textId="05DC3692" w:rsidR="00416A3D" w:rsidRPr="00781234" w:rsidRDefault="001678AA" w:rsidP="004F5A54">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10" w:history="1">
        <w:r w:rsidR="004C663E" w:rsidRPr="00781234">
          <w:rPr>
            <w:rStyle w:val="Hyperlink"/>
            <w:rFonts w:asciiTheme="minorHAnsi" w:hAnsiTheme="minorHAnsi" w:cs="Arial"/>
            <w:sz w:val="22"/>
            <w:szCs w:val="22"/>
          </w:rPr>
          <w:t>Section By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r w:rsidR="004F5A54">
        <w:rPr>
          <w:rFonts w:asciiTheme="minorHAnsi" w:hAnsiTheme="minorHAnsi" w:cs="Arial"/>
          <w:sz w:val="22"/>
          <w:szCs w:val="22"/>
        </w:rPr>
        <w:t xml:space="preserve"> </w:t>
      </w:r>
      <w:r w:rsidR="00416A3D"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00416A3D"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14:paraId="798D01E2" w14:textId="77777777" w:rsidR="00416A3D" w:rsidRPr="00781234" w:rsidRDefault="00416A3D" w:rsidP="0047432F">
      <w:pPr>
        <w:ind w:left="-1122"/>
        <w:jc w:val="both"/>
        <w:rPr>
          <w:rFonts w:asciiTheme="minorHAnsi" w:hAnsiTheme="minorHAnsi" w:cs="Arial"/>
          <w:sz w:val="18"/>
          <w:szCs w:val="18"/>
        </w:rPr>
      </w:pPr>
    </w:p>
    <w:p w14:paraId="798D01E3" w14:textId="77777777"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14:paraId="798D01E4" w14:textId="77777777" w:rsidR="00281D9E" w:rsidRPr="00781234" w:rsidRDefault="00281D9E" w:rsidP="00416A3D">
      <w:pPr>
        <w:ind w:left="-1123"/>
        <w:jc w:val="both"/>
        <w:rPr>
          <w:rFonts w:asciiTheme="minorHAnsi" w:hAnsiTheme="minorHAnsi" w:cs="Arial"/>
          <w:sz w:val="18"/>
          <w:szCs w:val="18"/>
        </w:rPr>
      </w:pPr>
    </w:p>
    <w:p w14:paraId="798D01E5" w14:textId="77777777"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14:paraId="798D01E6" w14:textId="77777777"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14:paraId="798D01E7" w14:textId="77777777"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14:paraId="798D01E8" w14:textId="77777777" w:rsidR="00281D9E" w:rsidRPr="00781234" w:rsidRDefault="00A521A3"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assists with</w:t>
      </w:r>
      <w:r w:rsidR="00992C4F" w:rsidRPr="00781234">
        <w:rPr>
          <w:rFonts w:asciiTheme="minorHAnsi" w:hAnsiTheme="minorHAnsi" w:cs="Arial"/>
          <w:sz w:val="22"/>
          <w:szCs w:val="22"/>
        </w:rPr>
        <w:t xml:space="preserve"> recreation facilities planning.</w:t>
      </w:r>
    </w:p>
    <w:p w14:paraId="798D01E9" w14:textId="77777777" w:rsidR="00BC0E64" w:rsidRPr="00781234" w:rsidRDefault="00BC0E64" w:rsidP="00BC0E64">
      <w:pPr>
        <w:jc w:val="both"/>
        <w:rPr>
          <w:rFonts w:asciiTheme="minorHAnsi" w:hAnsiTheme="minorHAnsi" w:cs="Arial"/>
          <w:sz w:val="18"/>
          <w:szCs w:val="18"/>
        </w:rPr>
      </w:pPr>
    </w:p>
    <w:p w14:paraId="798D01EA" w14:textId="77777777" w:rsidR="00634C79" w:rsidRDefault="00281D9E" w:rsidP="008C7C02">
      <w:pPr>
        <w:ind w:left="-1122"/>
        <w:jc w:val="both"/>
        <w:rPr>
          <w:rFonts w:asciiTheme="minorHAnsi" w:hAnsiTheme="minorHAnsi" w:cs="Arial"/>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BTF</w:t>
      </w:r>
      <w:r w:rsidR="00634C79">
        <w:rPr>
          <w:rFonts w:asciiTheme="minorHAnsi" w:hAnsiTheme="minorHAnsi" w:cs="Arial"/>
          <w:sz w:val="22"/>
          <w:szCs w:val="22"/>
        </w:rPr>
        <w:t>.</w:t>
      </w:r>
    </w:p>
    <w:p w14:paraId="798D01EB" w14:textId="77777777" w:rsidR="00634C79" w:rsidRDefault="00634C79" w:rsidP="008C7C02">
      <w:pPr>
        <w:ind w:left="-1122"/>
        <w:jc w:val="both"/>
        <w:rPr>
          <w:rFonts w:asciiTheme="minorHAnsi" w:hAnsiTheme="minorHAnsi" w:cs="Arial"/>
          <w:sz w:val="22"/>
          <w:szCs w:val="22"/>
        </w:rPr>
      </w:pPr>
    </w:p>
    <w:p w14:paraId="798D01EC" w14:textId="77777777" w:rsidR="007A7591" w:rsidRPr="00634C79" w:rsidRDefault="00634C79" w:rsidP="00634C79">
      <w:pPr>
        <w:ind w:left="-1122"/>
        <w:jc w:val="center"/>
        <w:rPr>
          <w:rFonts w:asciiTheme="minorHAnsi" w:hAnsiTheme="minorHAnsi" w:cs="Arial"/>
          <w:b/>
          <w:color w:val="FF0000"/>
          <w:sz w:val="22"/>
          <w:szCs w:val="22"/>
        </w:rPr>
      </w:pPr>
      <w:r w:rsidRPr="00634C79">
        <w:rPr>
          <w:rFonts w:asciiTheme="minorHAnsi" w:hAnsiTheme="minorHAnsi" w:cs="Arial"/>
          <w:b/>
          <w:color w:val="FF0000"/>
          <w:sz w:val="22"/>
          <w:szCs w:val="22"/>
        </w:rPr>
        <w:t>Notifications must be submitted</w:t>
      </w:r>
      <w:r w:rsidR="00D1207A" w:rsidRPr="00634C79">
        <w:rPr>
          <w:rFonts w:asciiTheme="minorHAnsi" w:hAnsiTheme="minorHAnsi" w:cs="Arial"/>
          <w:b/>
          <w:color w:val="FF0000"/>
          <w:sz w:val="22"/>
          <w:szCs w:val="22"/>
        </w:rPr>
        <w:t xml:space="preserve"> </w:t>
      </w:r>
      <w:r w:rsidR="005A66D2" w:rsidRPr="00634C79">
        <w:rPr>
          <w:rFonts w:asciiTheme="minorHAnsi" w:hAnsiTheme="minorHAnsi" w:cs="Arial"/>
          <w:b/>
          <w:color w:val="FF0000"/>
          <w:sz w:val="22"/>
          <w:szCs w:val="22"/>
        </w:rPr>
        <w:t xml:space="preserve">at </w:t>
      </w:r>
      <w:r w:rsidR="005A66D2" w:rsidRPr="00634C79">
        <w:rPr>
          <w:rFonts w:asciiTheme="minorHAnsi" w:hAnsiTheme="minorHAnsi" w:cs="Arial"/>
          <w:b/>
          <w:color w:val="FF0000"/>
          <w:sz w:val="22"/>
          <w:szCs w:val="22"/>
          <w:u w:val="single"/>
        </w:rPr>
        <w:t>least 4 weeks</w:t>
      </w:r>
      <w:r w:rsidR="005A66D2" w:rsidRPr="00634C79">
        <w:rPr>
          <w:rFonts w:asciiTheme="minorHAnsi" w:hAnsiTheme="minorHAnsi" w:cs="Arial"/>
          <w:b/>
          <w:color w:val="FF0000"/>
          <w:sz w:val="22"/>
          <w:szCs w:val="22"/>
        </w:rPr>
        <w:t xml:space="preserve"> prior to the expedition start date</w:t>
      </w:r>
      <w:r w:rsidRPr="00634C79">
        <w:rPr>
          <w:rFonts w:asciiTheme="minorHAnsi" w:hAnsiTheme="minorHAnsi" w:cs="Arial"/>
          <w:b/>
          <w:color w:val="FF0000"/>
          <w:sz w:val="22"/>
          <w:szCs w:val="22"/>
        </w:rPr>
        <w:t>:</w:t>
      </w:r>
    </w:p>
    <w:p w14:paraId="798D01ED" w14:textId="77777777" w:rsidR="007A7591" w:rsidRPr="00781234" w:rsidRDefault="007A7591" w:rsidP="00EE0060">
      <w:pPr>
        <w:ind w:left="-1080"/>
        <w:jc w:val="both"/>
        <w:rPr>
          <w:rFonts w:asciiTheme="minorHAnsi" w:hAnsiTheme="minorHAnsi" w:cs="Arial"/>
          <w:b/>
          <w:sz w:val="18"/>
          <w:szCs w:val="18"/>
        </w:rPr>
      </w:pPr>
    </w:p>
    <w:p w14:paraId="798D01EE" w14:textId="77777777"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11"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14:paraId="798D01EF" w14:textId="77777777" w:rsidR="004B2182" w:rsidRPr="00781234" w:rsidRDefault="004B2182" w:rsidP="006B1B6C">
      <w:pPr>
        <w:jc w:val="both"/>
        <w:rPr>
          <w:rFonts w:asciiTheme="minorHAnsi" w:hAnsiTheme="minorHAnsi" w:cs="Arial"/>
          <w:sz w:val="22"/>
          <w:szCs w:val="22"/>
        </w:rPr>
      </w:pPr>
    </w:p>
    <w:p w14:paraId="798D01F0" w14:textId="77777777"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14:paraId="798D01F1" w14:textId="77777777" w:rsidR="00416A3D" w:rsidRPr="00781234" w:rsidRDefault="00416A3D" w:rsidP="008C7C02">
      <w:pPr>
        <w:ind w:left="-1122"/>
        <w:jc w:val="both"/>
        <w:rPr>
          <w:rFonts w:asciiTheme="minorHAnsi" w:hAnsiTheme="minorHAnsi" w:cs="Arial"/>
          <w:sz w:val="22"/>
          <w:szCs w:val="22"/>
        </w:rPr>
      </w:pPr>
    </w:p>
    <w:p w14:paraId="798D01F2" w14:textId="3E52FBFB"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The Bibbulmun Track has </w:t>
      </w:r>
      <w:r w:rsidR="004F5A54">
        <w:rPr>
          <w:rFonts w:asciiTheme="minorHAnsi" w:hAnsiTheme="minorHAnsi" w:cs="Arial"/>
          <w:sz w:val="22"/>
          <w:szCs w:val="22"/>
        </w:rPr>
        <w:t>four</w:t>
      </w:r>
      <w:r w:rsidRPr="00781234">
        <w:rPr>
          <w:rFonts w:asciiTheme="minorHAnsi" w:hAnsiTheme="minorHAnsi" w:cs="Arial"/>
          <w:sz w:val="22"/>
          <w:szCs w:val="22"/>
        </w:rPr>
        <w:t xml:space="preserve"> group use campsites: </w:t>
      </w:r>
      <w:r w:rsidR="004F5A54" w:rsidRPr="004F5A54">
        <w:rPr>
          <w:rFonts w:asciiTheme="minorHAnsi" w:hAnsiTheme="minorHAnsi" w:cs="Arial"/>
          <w:sz w:val="22"/>
          <w:szCs w:val="22"/>
        </w:rPr>
        <w:t>Alyi-wa Miya Group Campsite</w:t>
      </w:r>
      <w:r w:rsidR="004F5A54">
        <w:rPr>
          <w:rFonts w:asciiTheme="minorHAnsi" w:hAnsiTheme="minorHAnsi" w:cs="Arial"/>
          <w:sz w:val="22"/>
          <w:szCs w:val="22"/>
        </w:rPr>
        <w:t xml:space="preserve"> (near Monadnocks campsite), </w:t>
      </w:r>
      <w:r w:rsidRPr="00781234">
        <w:rPr>
          <w:rFonts w:asciiTheme="minorHAnsi" w:hAnsiTheme="minorHAnsi" w:cs="Arial"/>
          <w:sz w:val="22"/>
          <w:szCs w:val="22"/>
        </w:rPr>
        <w:t>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w:t>
      </w:r>
      <w:r w:rsidR="004F5A54">
        <w:rPr>
          <w:rFonts w:asciiTheme="minorHAnsi" w:hAnsiTheme="minorHAnsi" w:cs="Arial"/>
          <w:sz w:val="22"/>
          <w:szCs w:val="22"/>
        </w:rPr>
        <w:t xml:space="preserve"> (all other campsites have a maximum of 17 people in any group</w:t>
      </w:r>
      <w:proofErr w:type="gramStart"/>
      <w:r w:rsidR="004F5A54">
        <w:rPr>
          <w:rFonts w:asciiTheme="minorHAnsi" w:hAnsiTheme="minorHAnsi" w:cs="Arial"/>
          <w:sz w:val="22"/>
          <w:szCs w:val="22"/>
        </w:rPr>
        <w:t>)</w:t>
      </w:r>
      <w:r w:rsidRPr="00781234">
        <w:rPr>
          <w:rFonts w:asciiTheme="minorHAnsi" w:hAnsiTheme="minorHAnsi" w:cs="Arial"/>
          <w:sz w:val="22"/>
          <w:szCs w:val="22"/>
        </w:rPr>
        <w:t>, but</w:t>
      </w:r>
      <w:proofErr w:type="gramEnd"/>
      <w:r w:rsidRPr="00781234">
        <w:rPr>
          <w:rFonts w:asciiTheme="minorHAnsi" w:hAnsiTheme="minorHAnsi" w:cs="Arial"/>
          <w:sz w:val="22"/>
          <w:szCs w:val="22"/>
        </w:rPr>
        <w:t xml:space="preserve"> </w:t>
      </w:r>
      <w:r w:rsidR="000B02C8" w:rsidRPr="00781234">
        <w:rPr>
          <w:rFonts w:asciiTheme="minorHAnsi" w:hAnsiTheme="minorHAnsi" w:cs="Arial"/>
          <w:sz w:val="22"/>
          <w:szCs w:val="22"/>
        </w:rPr>
        <w:t xml:space="preserve">have no sleeping shelters. </w:t>
      </w:r>
    </w:p>
    <w:p w14:paraId="798D01F3" w14:textId="77777777" w:rsidR="00C853F3" w:rsidRPr="00781234" w:rsidRDefault="00C853F3" w:rsidP="008A0564">
      <w:pPr>
        <w:ind w:left="-1122"/>
        <w:jc w:val="both"/>
        <w:rPr>
          <w:rFonts w:asciiTheme="minorHAnsi" w:hAnsiTheme="minorHAnsi" w:cs="Arial"/>
          <w:sz w:val="22"/>
          <w:szCs w:val="22"/>
        </w:rPr>
      </w:pPr>
    </w:p>
    <w:p w14:paraId="798D01F4" w14:textId="77777777"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2"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14:paraId="798D01F5" w14:textId="77777777" w:rsidR="008A0564" w:rsidRPr="00781234" w:rsidRDefault="008A0564" w:rsidP="008C7C02">
      <w:pPr>
        <w:ind w:left="-1122"/>
        <w:jc w:val="both"/>
        <w:rPr>
          <w:rFonts w:asciiTheme="minorHAnsi" w:hAnsiTheme="minorHAnsi" w:cs="Arial"/>
          <w:sz w:val="22"/>
          <w:szCs w:val="22"/>
        </w:rPr>
      </w:pPr>
    </w:p>
    <w:p w14:paraId="798D01F6" w14:textId="77777777"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14:paraId="798D01F7" w14:textId="77777777" w:rsidR="006B1B6C" w:rsidRPr="00781234" w:rsidRDefault="006B1B6C" w:rsidP="008C7C02">
      <w:pPr>
        <w:ind w:left="-1122"/>
        <w:jc w:val="both"/>
        <w:rPr>
          <w:rFonts w:asciiTheme="minorHAnsi" w:hAnsiTheme="minorHAnsi" w:cs="Arial"/>
          <w:sz w:val="22"/>
          <w:szCs w:val="22"/>
        </w:rPr>
      </w:pPr>
    </w:p>
    <w:p w14:paraId="798D01F8" w14:textId="77777777"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w:t>
      </w:r>
      <w:r w:rsidR="00684ADB">
        <w:rPr>
          <w:rFonts w:asciiTheme="minorHAnsi" w:hAnsiTheme="minorHAnsi" w:cs="Arial"/>
          <w:sz w:val="22"/>
          <w:szCs w:val="22"/>
        </w:rPr>
        <w:t xml:space="preserve">Group </w:t>
      </w:r>
      <w:r w:rsidRPr="00781234">
        <w:rPr>
          <w:rFonts w:asciiTheme="minorHAnsi" w:hAnsiTheme="minorHAnsi" w:cs="Arial"/>
          <w:sz w:val="22"/>
          <w:szCs w:val="22"/>
        </w:rPr>
        <w:t xml:space="preserve">Notification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3"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14:paraId="798D01F9" w14:textId="77777777" w:rsidR="00A234A0" w:rsidRPr="00781234" w:rsidRDefault="00A234A0" w:rsidP="00A234A0">
      <w:pPr>
        <w:ind w:left="-1080"/>
        <w:jc w:val="both"/>
        <w:rPr>
          <w:rFonts w:asciiTheme="minorHAnsi" w:hAnsiTheme="minorHAnsi" w:cs="Arial"/>
          <w:sz w:val="22"/>
          <w:szCs w:val="22"/>
        </w:rPr>
      </w:pPr>
    </w:p>
    <w:p w14:paraId="798D01FA" w14:textId="77777777"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7D65DC" w:rsidRPr="00781234">
        <w:rPr>
          <w:rFonts w:asciiTheme="minorHAnsi" w:hAnsiTheme="minorHAnsi" w:cs="Arial"/>
          <w:b/>
          <w:i/>
          <w:sz w:val="22"/>
          <w:szCs w:val="22"/>
        </w:rPr>
        <w:t xml:space="preserve"> perform this role.</w:t>
      </w:r>
    </w:p>
    <w:p w14:paraId="798D01FB" w14:textId="77777777" w:rsidR="00BB739B" w:rsidRPr="00781234" w:rsidRDefault="00BB739B" w:rsidP="007A7591">
      <w:pPr>
        <w:ind w:left="-1080"/>
        <w:jc w:val="both"/>
        <w:rPr>
          <w:rFonts w:asciiTheme="minorHAnsi" w:hAnsiTheme="minorHAnsi" w:cs="Arial"/>
          <w:sz w:val="22"/>
          <w:szCs w:val="22"/>
        </w:rPr>
      </w:pPr>
    </w:p>
    <w:p w14:paraId="798D01FC" w14:textId="77777777" w:rsidR="00781234" w:rsidRDefault="00BB739B" w:rsidP="00AE4D73">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r w:rsidR="00781234">
        <w:rPr>
          <w:rFonts w:asciiTheme="minorHAnsi" w:hAnsiTheme="minorHAnsi" w:cs="Arial"/>
          <w:sz w:val="22"/>
          <w:szCs w:val="22"/>
        </w:rPr>
        <w:br w:type="page"/>
      </w:r>
    </w:p>
    <w:p w14:paraId="798D01FD" w14:textId="77777777"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14:paraId="798D01FE" w14:textId="77777777"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14:paraId="798D01FF" w14:textId="77777777"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14:paraId="798D0200" w14:textId="2A79D2B0"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Group campsites is 30 persons including leaders.</w:t>
      </w:r>
    </w:p>
    <w:p w14:paraId="798D0201" w14:textId="77777777"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14:paraId="798D0202"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14:paraId="798D0203" w14:textId="77777777"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14:paraId="798D0204"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14:paraId="798D0205"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14:paraId="798D0206"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14:paraId="798D0207"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14:paraId="798D0208" w14:textId="77777777"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4"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14:paraId="798D0209"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14:paraId="798D020A" w14:textId="77777777"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14:paraId="798D020B" w14:textId="77777777"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14:paraId="798D020C"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14:paraId="798D020D" w14:textId="77777777"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5"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14:paraId="798D020E" w14:textId="77777777"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6" w:history="1">
        <w:r w:rsidR="0033058B" w:rsidRPr="00781234">
          <w:rPr>
            <w:rStyle w:val="Hyperlink"/>
            <w:rFonts w:asciiTheme="minorHAnsi" w:hAnsiTheme="minorHAnsi" w:cs="Arial"/>
            <w:sz w:val="22"/>
            <w:szCs w:val="22"/>
          </w:rPr>
          <w:t>www.dfes.wa.gov.au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14:paraId="798D020F" w14:textId="77777777"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14:paraId="798D0210" w14:textId="77777777"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7"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14:paraId="798D0211"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14:paraId="798D0212"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Campsites cannot be reserved. An acknowledged submission of </w:t>
      </w:r>
      <w:r w:rsidR="00684ADB">
        <w:rPr>
          <w:rFonts w:asciiTheme="minorHAnsi" w:hAnsiTheme="minorHAnsi" w:cs="Arial"/>
          <w:sz w:val="22"/>
          <w:szCs w:val="22"/>
        </w:rPr>
        <w:t xml:space="preserve">a Group </w:t>
      </w:r>
      <w:r w:rsidRPr="00781234">
        <w:rPr>
          <w:rFonts w:asciiTheme="minorHAnsi" w:hAnsiTheme="minorHAnsi" w:cs="Arial"/>
          <w:sz w:val="22"/>
          <w:szCs w:val="22"/>
        </w:rPr>
        <w:t>Notification is not a guarantee of available space.</w:t>
      </w:r>
    </w:p>
    <w:p w14:paraId="798D0213"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14:paraId="798D0214"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14:paraId="798D0215" w14:textId="77777777"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14:paraId="798D0216" w14:textId="77777777"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14:paraId="798D0217"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8"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14:paraId="798D0218"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14:paraId="798D0219"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14:paraId="798D021A"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14:paraId="798D021B" w14:textId="77777777"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14:paraId="798D021C" w14:textId="77777777"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9"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14:paraId="798D021D" w14:textId="77777777"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14:paraId="798D021E" w14:textId="77777777"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14:paraId="798D021F" w14:textId="77777777"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14:paraId="798D0220" w14:textId="77777777"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14:paraId="798D0221" w14:textId="77777777" w:rsidR="000241EE" w:rsidRPr="00781234" w:rsidRDefault="00265234"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emergency plans</w:t>
      </w:r>
      <w:r w:rsidR="00AA2439" w:rsidRPr="00781234">
        <w:rPr>
          <w:rFonts w:asciiTheme="minorHAnsi" w:hAnsiTheme="minorHAnsi" w:cs="Arial"/>
          <w:sz w:val="22"/>
          <w:szCs w:val="22"/>
        </w:rPr>
        <w:t>.</w:t>
      </w:r>
    </w:p>
    <w:p w14:paraId="798D0222"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14:paraId="798D0223"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14:paraId="798D0224" w14:textId="77777777"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14:paraId="798D0225" w14:textId="77777777"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 Scatter strained dishwater.</w:t>
      </w:r>
    </w:p>
    <w:p w14:paraId="798D0226" w14:textId="77777777"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14:paraId="798D0227" w14:textId="77777777"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20"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14:paraId="798D0228" w14:textId="77777777"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14:anchorId="798D02D6" wp14:editId="798D02D7">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14:paraId="798D0229" w14:textId="77777777"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14:paraId="798D022A" w14:textId="77777777"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14:paraId="798D022B"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14:paraId="798D022C"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14:paraId="798D022D"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14:paraId="798D022E"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14:paraId="798D022F"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14:paraId="798D0230"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14:paraId="798D0231"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14:paraId="798D0232" w14:textId="77777777"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84ADB" w:rsidRPr="00781234">
        <w:rPr>
          <w:rFonts w:asciiTheme="minorHAnsi" w:hAnsiTheme="minorHAnsi" w:cs="Arial"/>
          <w:sz w:val="22"/>
          <w:szCs w:val="22"/>
        </w:rPr>
        <w:t>endorse</w:t>
      </w:r>
      <w:r w:rsidRPr="00781234">
        <w:rPr>
          <w:rFonts w:asciiTheme="minorHAnsi" w:hAnsiTheme="minorHAnsi" w:cs="Arial"/>
          <w:sz w:val="22"/>
          <w:szCs w:val="22"/>
        </w:rPr>
        <w:t xml:space="preserve"> the seven principles. Further details are available online: </w:t>
      </w:r>
      <w:r w:rsidRPr="00781234">
        <w:rPr>
          <w:rFonts w:asciiTheme="minorHAnsi" w:hAnsiTheme="minorHAnsi" w:cs="Arial"/>
          <w:b/>
          <w:sz w:val="18"/>
          <w:szCs w:val="18"/>
        </w:rPr>
        <w:t xml:space="preserve"> </w:t>
      </w:r>
      <w:hyperlink r:id="rId22"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14:paraId="798D0233" w14:textId="77777777"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14:paraId="798D0234" w14:textId="77777777"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14:paraId="798D0235"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14:paraId="798D0236" w14:textId="77777777"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14:paraId="798D0237"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14:paraId="798D0238"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14:paraId="798D0239"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14:paraId="798D023A"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14:paraId="798D023B"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14:paraId="798D023C"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14:paraId="798D023D" w14:textId="77777777"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14:paraId="798D023E"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14:paraId="798D023F" w14:textId="77777777"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14:paraId="798D0240"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14:paraId="798D0241"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employ and use only experienced and competent guides/instructors. </w:t>
      </w:r>
    </w:p>
    <w:p w14:paraId="798D0242" w14:textId="77777777"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14:paraId="798D0243" w14:textId="77777777"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14:paraId="798D0244" w14:textId="77777777" w:rsidR="00B3654D" w:rsidRPr="00781234" w:rsidRDefault="00B3654D" w:rsidP="00B3654D">
      <w:pPr>
        <w:spacing w:before="100" w:after="100"/>
        <w:jc w:val="both"/>
        <w:rPr>
          <w:rFonts w:asciiTheme="minorHAnsi" w:hAnsiTheme="minorHAnsi" w:cs="Arial"/>
          <w:sz w:val="22"/>
          <w:szCs w:val="22"/>
        </w:rPr>
      </w:pPr>
    </w:p>
    <w:p w14:paraId="798D0245" w14:textId="77777777"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w:t>
      </w:r>
      <w:r w:rsidR="00684ADB">
        <w:rPr>
          <w:rFonts w:asciiTheme="minorHAnsi" w:hAnsiTheme="minorHAnsi" w:cs="Arial"/>
          <w:b/>
          <w:sz w:val="22"/>
          <w:szCs w:val="22"/>
        </w:rPr>
        <w:t>s</w:t>
      </w:r>
      <w:r w:rsidRPr="00781234">
        <w:rPr>
          <w:rFonts w:asciiTheme="minorHAnsi" w:hAnsiTheme="minorHAnsi" w:cs="Arial"/>
          <w:b/>
          <w:sz w:val="22"/>
          <w:szCs w:val="22"/>
        </w:rPr>
        <w:t xml:space="preserve"> on the Bibbulmun Track approved through </w:t>
      </w:r>
      <w:r w:rsidR="00684ADB">
        <w:rPr>
          <w:rFonts w:asciiTheme="minorHAnsi" w:hAnsiTheme="minorHAnsi" w:cs="Arial"/>
          <w:b/>
          <w:sz w:val="22"/>
          <w:szCs w:val="22"/>
        </w:rPr>
        <w:t xml:space="preserve">Group </w:t>
      </w:r>
      <w:r w:rsidRPr="00781234">
        <w:rPr>
          <w:rFonts w:asciiTheme="minorHAnsi" w:hAnsiTheme="minorHAnsi" w:cs="Arial"/>
          <w:b/>
          <w:sz w:val="22"/>
          <w:szCs w:val="22"/>
        </w:rPr>
        <w:t>Notification:</w:t>
      </w:r>
    </w:p>
    <w:p w14:paraId="798D0246" w14:textId="77777777"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14:paraId="798D0247" w14:textId="77777777" w:rsidR="00EE0060" w:rsidRPr="00781234" w:rsidRDefault="00EE0060" w:rsidP="00F97DE3">
      <w:pPr>
        <w:spacing w:before="100" w:after="100"/>
        <w:jc w:val="both"/>
        <w:rPr>
          <w:rFonts w:asciiTheme="minorHAnsi" w:hAnsiTheme="minorHAnsi" w:cs="Arial"/>
          <w:sz w:val="20"/>
        </w:rPr>
      </w:pPr>
    </w:p>
    <w:p w14:paraId="798D0248" w14:textId="77777777" w:rsidR="00EE0060" w:rsidRPr="00781234" w:rsidRDefault="00EE0060" w:rsidP="005B78EF">
      <w:pPr>
        <w:spacing w:before="100" w:after="100"/>
        <w:jc w:val="both"/>
        <w:rPr>
          <w:rFonts w:asciiTheme="minorHAnsi" w:hAnsiTheme="minorHAnsi" w:cs="Arial"/>
          <w:sz w:val="20"/>
        </w:rPr>
      </w:pPr>
    </w:p>
    <w:p w14:paraId="798D0249" w14:textId="77777777"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14:paraId="798D024A" w14:textId="77777777"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14:paraId="798D024B" w14:textId="77777777"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3" w:history="1">
        <w:r w:rsidR="000E1BEC" w:rsidRPr="00781234">
          <w:rPr>
            <w:rStyle w:val="Hyperlink"/>
            <w:rFonts w:asciiTheme="minorHAnsi" w:hAnsiTheme="minorHAnsi" w:cs="Arial"/>
            <w:sz w:val="20"/>
          </w:rPr>
          <w:t>www.bibbulmuntrack.org.au/trip-planner/track-conditions/</w:t>
        </w:r>
      </w:hyperlink>
    </w:p>
    <w:p w14:paraId="798D024C" w14:textId="77777777" w:rsidR="00BA2EA4" w:rsidRPr="00781234" w:rsidRDefault="00BA2EA4" w:rsidP="00BA2EA4">
      <w:pPr>
        <w:ind w:left="-1080"/>
        <w:jc w:val="both"/>
        <w:rPr>
          <w:rFonts w:asciiTheme="minorHAnsi" w:hAnsiTheme="minorHAnsi" w:cs="Arial"/>
          <w:b/>
          <w:sz w:val="18"/>
          <w:szCs w:val="18"/>
        </w:rPr>
      </w:pPr>
    </w:p>
    <w:p w14:paraId="798D024D" w14:textId="77777777"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14:paraId="798D0250" w14:textId="77777777" w:rsidTr="008B39A5">
        <w:tc>
          <w:tcPr>
            <w:tcW w:w="2880" w:type="dxa"/>
          </w:tcPr>
          <w:p w14:paraId="798D024E" w14:textId="77777777"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14:paraId="798D024F" w14:textId="77777777" w:rsidR="000E1BEC" w:rsidRPr="00781234" w:rsidRDefault="000E1BEC" w:rsidP="00035FB9">
            <w:pPr>
              <w:spacing w:before="100" w:after="100"/>
              <w:jc w:val="both"/>
              <w:rPr>
                <w:rFonts w:asciiTheme="minorHAnsi" w:hAnsiTheme="minorHAnsi" w:cs="Arial"/>
                <w:b/>
                <w:i/>
                <w:sz w:val="22"/>
                <w:szCs w:val="22"/>
              </w:rPr>
            </w:pPr>
          </w:p>
        </w:tc>
      </w:tr>
      <w:tr w:rsidR="000E1BEC" w:rsidRPr="00781234" w14:paraId="798D025A" w14:textId="77777777" w:rsidTr="008B39A5">
        <w:trPr>
          <w:trHeight w:val="1812"/>
        </w:trPr>
        <w:tc>
          <w:tcPr>
            <w:tcW w:w="2880" w:type="dxa"/>
            <w:vAlign w:val="center"/>
          </w:tcPr>
          <w:p w14:paraId="798D0251"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14:paraId="798D025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14:paraId="798D025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14:paraId="798D025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14:paraId="798D0255" w14:textId="77777777" w:rsidR="000E1BEC" w:rsidRPr="00781234" w:rsidRDefault="000E1BEC" w:rsidP="00035FB9">
            <w:pPr>
              <w:ind w:right="-8"/>
              <w:rPr>
                <w:rFonts w:asciiTheme="minorHAnsi" w:hAnsiTheme="minorHAnsi" w:cs="Arial"/>
                <w:sz w:val="20"/>
              </w:rPr>
            </w:pPr>
          </w:p>
          <w:p w14:paraId="798D0256" w14:textId="77777777"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14:paraId="798D025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14:paraId="798D0258" w14:textId="77777777" w:rsidR="000E1BEC" w:rsidRPr="00781234" w:rsidRDefault="000E1BEC" w:rsidP="00035FB9">
            <w:pPr>
              <w:ind w:right="-8"/>
              <w:rPr>
                <w:rFonts w:asciiTheme="minorHAnsi" w:hAnsiTheme="minorHAnsi" w:cs="Arial"/>
                <w:sz w:val="20"/>
              </w:rPr>
            </w:pPr>
          </w:p>
          <w:p w14:paraId="798D0259"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14:paraId="798D0264" w14:textId="77777777" w:rsidTr="008B39A5">
        <w:trPr>
          <w:trHeight w:val="1812"/>
        </w:trPr>
        <w:tc>
          <w:tcPr>
            <w:tcW w:w="2880" w:type="dxa"/>
            <w:vAlign w:val="center"/>
          </w:tcPr>
          <w:p w14:paraId="798D025B"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14:paraId="798D025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14:paraId="798D025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14:paraId="798D025E"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14:paraId="798D025F" w14:textId="77777777" w:rsidR="000E1BEC" w:rsidRPr="00781234" w:rsidRDefault="000E1BEC" w:rsidP="00035FB9">
            <w:pPr>
              <w:ind w:right="-8"/>
              <w:rPr>
                <w:rFonts w:asciiTheme="minorHAnsi" w:hAnsiTheme="minorHAnsi" w:cs="Arial"/>
                <w:sz w:val="20"/>
              </w:rPr>
            </w:pPr>
          </w:p>
          <w:p w14:paraId="798D0260"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14:paraId="798D026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14:paraId="798D0262" w14:textId="77777777" w:rsidR="000E1BEC" w:rsidRPr="00781234" w:rsidRDefault="000E1BEC" w:rsidP="00035FB9">
            <w:pPr>
              <w:ind w:right="-8"/>
              <w:rPr>
                <w:rFonts w:asciiTheme="minorHAnsi" w:hAnsiTheme="minorHAnsi" w:cs="Arial"/>
                <w:sz w:val="20"/>
              </w:rPr>
            </w:pPr>
          </w:p>
          <w:p w14:paraId="798D026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14:paraId="798D026E" w14:textId="77777777" w:rsidTr="008B39A5">
        <w:trPr>
          <w:trHeight w:val="1812"/>
        </w:trPr>
        <w:tc>
          <w:tcPr>
            <w:tcW w:w="2880" w:type="dxa"/>
            <w:vAlign w:val="center"/>
          </w:tcPr>
          <w:p w14:paraId="798D0265" w14:textId="77777777"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14:paraId="798D0266"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14:paraId="798D0267"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14:paraId="798D0268"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14:paraId="798D0269" w14:textId="77777777" w:rsidR="000E1BEC" w:rsidRPr="00781234" w:rsidRDefault="000E1BEC" w:rsidP="005B78EF">
            <w:pPr>
              <w:rPr>
                <w:rFonts w:asciiTheme="minorHAnsi" w:hAnsiTheme="minorHAnsi" w:cs="Arial"/>
                <w:sz w:val="20"/>
              </w:rPr>
            </w:pPr>
          </w:p>
          <w:p w14:paraId="798D026A"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14:paraId="798D026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14:paraId="798D026C" w14:textId="77777777" w:rsidR="000E1BEC" w:rsidRPr="00781234" w:rsidRDefault="000E1BEC" w:rsidP="00035FB9">
            <w:pPr>
              <w:ind w:right="-8"/>
              <w:rPr>
                <w:rFonts w:asciiTheme="minorHAnsi" w:hAnsiTheme="minorHAnsi" w:cs="Arial"/>
                <w:sz w:val="20"/>
              </w:rPr>
            </w:pPr>
          </w:p>
          <w:p w14:paraId="798D026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14:paraId="798D0278" w14:textId="77777777" w:rsidTr="008B39A5">
        <w:trPr>
          <w:trHeight w:val="1812"/>
        </w:trPr>
        <w:tc>
          <w:tcPr>
            <w:tcW w:w="2880" w:type="dxa"/>
            <w:vAlign w:val="center"/>
          </w:tcPr>
          <w:p w14:paraId="798D026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14:paraId="798D0270"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14:paraId="798D027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14:paraId="798D027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14:paraId="798D0273" w14:textId="77777777" w:rsidR="000E1BEC" w:rsidRPr="00781234" w:rsidRDefault="000E1BEC" w:rsidP="00035FB9">
            <w:pPr>
              <w:ind w:right="-8"/>
              <w:rPr>
                <w:rFonts w:asciiTheme="minorHAnsi" w:hAnsiTheme="minorHAnsi" w:cs="Arial"/>
                <w:sz w:val="20"/>
              </w:rPr>
            </w:pPr>
          </w:p>
          <w:p w14:paraId="798D0274" w14:textId="77777777"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14:paraId="798D027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14:paraId="798D0276" w14:textId="77777777" w:rsidR="000E1BEC" w:rsidRPr="00781234" w:rsidRDefault="000E1BEC" w:rsidP="00035FB9">
            <w:pPr>
              <w:ind w:right="-8"/>
              <w:rPr>
                <w:rFonts w:asciiTheme="minorHAnsi" w:hAnsiTheme="minorHAnsi" w:cs="Arial"/>
                <w:sz w:val="20"/>
              </w:rPr>
            </w:pPr>
          </w:p>
          <w:p w14:paraId="798D027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14:paraId="798D0282" w14:textId="77777777" w:rsidTr="008B39A5">
        <w:trPr>
          <w:trHeight w:val="1812"/>
        </w:trPr>
        <w:tc>
          <w:tcPr>
            <w:tcW w:w="2880" w:type="dxa"/>
            <w:vAlign w:val="center"/>
          </w:tcPr>
          <w:p w14:paraId="798D0279"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14:paraId="798D027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14:paraId="798D027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14:paraId="798D027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14:paraId="798D027D" w14:textId="77777777" w:rsidR="000E1BEC" w:rsidRPr="00781234" w:rsidRDefault="000E1BEC" w:rsidP="00035FB9">
            <w:pPr>
              <w:ind w:right="-8"/>
              <w:rPr>
                <w:rFonts w:asciiTheme="minorHAnsi" w:hAnsiTheme="minorHAnsi" w:cs="Arial"/>
                <w:sz w:val="20"/>
              </w:rPr>
            </w:pPr>
          </w:p>
          <w:p w14:paraId="798D027E"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14:paraId="798D027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14:paraId="798D0280" w14:textId="77777777" w:rsidR="000E1BEC" w:rsidRPr="00781234" w:rsidRDefault="000E1BEC" w:rsidP="00035FB9">
            <w:pPr>
              <w:ind w:right="-8"/>
              <w:rPr>
                <w:rFonts w:asciiTheme="minorHAnsi" w:hAnsiTheme="minorHAnsi" w:cs="Arial"/>
                <w:sz w:val="20"/>
              </w:rPr>
            </w:pPr>
          </w:p>
          <w:p w14:paraId="798D028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14:paraId="798D028B" w14:textId="77777777" w:rsidTr="008B39A5">
        <w:trPr>
          <w:trHeight w:val="1812"/>
        </w:trPr>
        <w:tc>
          <w:tcPr>
            <w:tcW w:w="2880" w:type="dxa"/>
            <w:vAlign w:val="center"/>
          </w:tcPr>
          <w:p w14:paraId="798D0283"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14:paraId="798D028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14:paraId="798D028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14:paraId="798D0286"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14:paraId="798D0287" w14:textId="77777777"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14:paraId="798D0288"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14:paraId="798D0289" w14:textId="77777777" w:rsidR="000E1BEC" w:rsidRPr="00781234" w:rsidRDefault="000E1BEC" w:rsidP="00035FB9">
            <w:pPr>
              <w:ind w:right="-8"/>
              <w:rPr>
                <w:rFonts w:asciiTheme="minorHAnsi" w:hAnsiTheme="minorHAnsi" w:cs="Arial"/>
                <w:sz w:val="20"/>
              </w:rPr>
            </w:pPr>
          </w:p>
          <w:p w14:paraId="798D028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14:paraId="798D028C" w14:textId="77777777"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00684ADB">
        <w:rPr>
          <w:rFonts w:asciiTheme="minorHAnsi" w:hAnsiTheme="minorHAnsi" w:cs="Arial"/>
          <w:b/>
          <w:u w:val="single"/>
        </w:rPr>
        <w:lastRenderedPageBreak/>
        <w:t>GROUP N</w:t>
      </w:r>
      <w:r w:rsidRPr="00262C80">
        <w:rPr>
          <w:rFonts w:asciiTheme="minorHAnsi" w:hAnsiTheme="minorHAnsi" w:cs="Arial"/>
          <w:b/>
          <w:u w:val="single"/>
        </w:rPr>
        <w:t>OTIFICATION</w:t>
      </w:r>
      <w:r w:rsidR="00684ADB">
        <w:rPr>
          <w:rFonts w:asciiTheme="minorHAnsi" w:hAnsiTheme="minorHAnsi" w:cs="Arial"/>
          <w:b/>
          <w:u w:val="single"/>
        </w:rPr>
        <w:t xml:space="preserve"> </w:t>
      </w:r>
      <w:r w:rsidRPr="00262C80">
        <w:rPr>
          <w:rFonts w:asciiTheme="minorHAnsi" w:hAnsiTheme="minorHAnsi" w:cs="Arial"/>
          <w:b/>
          <w:u w:val="single"/>
        </w:rPr>
        <w:t>– BIBBULMUN TRACK OVERNIGHT EXPEDITIONS</w:t>
      </w:r>
    </w:p>
    <w:p w14:paraId="798D028D" w14:textId="77777777" w:rsidR="00B3654D" w:rsidRPr="00262C80" w:rsidRDefault="00B3654D" w:rsidP="00B3654D">
      <w:pPr>
        <w:ind w:hanging="1080"/>
        <w:jc w:val="both"/>
        <w:rPr>
          <w:rFonts w:asciiTheme="minorHAnsi" w:hAnsiTheme="minorHAnsi" w:cs="Arial"/>
          <w:b/>
          <w:sz w:val="12"/>
          <w:szCs w:val="18"/>
          <w:u w:val="single"/>
        </w:rPr>
      </w:pPr>
    </w:p>
    <w:p w14:paraId="798D028E"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p w14:paraId="798D028F" w14:textId="77777777"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09"/>
        <w:gridCol w:w="6857"/>
      </w:tblGrid>
      <w:tr w:rsidR="00B3654D" w:rsidRPr="00262C80" w14:paraId="798D0292" w14:textId="77777777" w:rsidTr="00035FB9">
        <w:trPr>
          <w:trHeight w:val="454"/>
        </w:trPr>
        <w:tc>
          <w:tcPr>
            <w:tcW w:w="2202" w:type="dxa"/>
            <w:vAlign w:val="center"/>
          </w:tcPr>
          <w:p w14:paraId="798D0290" w14:textId="77777777" w:rsidR="00B3654D" w:rsidRPr="00262C80" w:rsidRDefault="00B3654D" w:rsidP="00035FB9">
            <w:pPr>
              <w:jc w:val="both"/>
              <w:rPr>
                <w:rFonts w:asciiTheme="minorHAnsi" w:hAnsiTheme="minorHAnsi" w:cs="Arial"/>
                <w:b/>
              </w:rPr>
            </w:pPr>
            <w:r w:rsidRPr="00262C80">
              <w:rPr>
                <w:rFonts w:asciiTheme="minorHAnsi" w:hAnsiTheme="minorHAnsi" w:cs="Arial"/>
                <w:b/>
                <w:sz w:val="20"/>
                <w:szCs w:val="16"/>
              </w:rPr>
              <w:t>Name:</w:t>
            </w:r>
            <w:r w:rsidR="003304CE" w:rsidRPr="00262C80">
              <w:rPr>
                <w:rFonts w:asciiTheme="minorHAnsi" w:hAnsiTheme="minorHAnsi" w:cs="Arial"/>
                <w:b/>
              </w:rPr>
              <w:t xml:space="preserve"> </w:t>
            </w:r>
          </w:p>
        </w:tc>
        <w:tc>
          <w:tcPr>
            <w:tcW w:w="8166" w:type="dxa"/>
            <w:gridSpan w:val="2"/>
            <w:vAlign w:val="center"/>
          </w:tcPr>
          <w:p w14:paraId="798D0291" w14:textId="77777777"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0"/>
          </w:p>
        </w:tc>
      </w:tr>
      <w:tr w:rsidR="00B3654D" w:rsidRPr="00262C80" w14:paraId="798D0295" w14:textId="77777777" w:rsidTr="00035FB9">
        <w:trPr>
          <w:trHeight w:val="454"/>
        </w:trPr>
        <w:tc>
          <w:tcPr>
            <w:tcW w:w="3511" w:type="dxa"/>
            <w:gridSpan w:val="2"/>
            <w:vAlign w:val="center"/>
          </w:tcPr>
          <w:p w14:paraId="798D0293" w14:textId="77777777"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6857" w:type="dxa"/>
            <w:vAlign w:val="center"/>
          </w:tcPr>
          <w:p w14:paraId="798D0294" w14:textId="77777777"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1"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
          </w:p>
        </w:tc>
      </w:tr>
    </w:tbl>
    <w:p w14:paraId="798D0296" w14:textId="77777777" w:rsidR="00B3654D" w:rsidRPr="00262C80" w:rsidRDefault="00B3654D" w:rsidP="00B3654D">
      <w:pPr>
        <w:ind w:hanging="1080"/>
        <w:jc w:val="both"/>
        <w:rPr>
          <w:rFonts w:asciiTheme="minorHAnsi" w:hAnsiTheme="minorHAnsi" w:cs="Arial"/>
          <w:b/>
          <w:sz w:val="22"/>
          <w:szCs w:val="18"/>
          <w:u w:val="single"/>
        </w:rPr>
      </w:pPr>
    </w:p>
    <w:p w14:paraId="798D0297"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 LEADER</w:t>
      </w:r>
    </w:p>
    <w:p w14:paraId="798D0298" w14:textId="77777777"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927"/>
        <w:gridCol w:w="1309"/>
        <w:gridCol w:w="3865"/>
      </w:tblGrid>
      <w:tr w:rsidR="00B3654D" w:rsidRPr="00262C80" w14:paraId="798D029D" w14:textId="77777777" w:rsidTr="00035FB9">
        <w:trPr>
          <w:trHeight w:val="454"/>
        </w:trPr>
        <w:tc>
          <w:tcPr>
            <w:tcW w:w="1267" w:type="dxa"/>
            <w:vAlign w:val="center"/>
          </w:tcPr>
          <w:p w14:paraId="798D0299" w14:textId="77777777" w:rsidR="00B3654D" w:rsidRPr="00262C80" w:rsidRDefault="003C6344" w:rsidP="003C6344">
            <w:pPr>
              <w:jc w:val="both"/>
              <w:rPr>
                <w:rFonts w:asciiTheme="minorHAnsi" w:hAnsiTheme="minorHAnsi" w:cs="Arial"/>
                <w:b/>
                <w:sz w:val="20"/>
                <w:szCs w:val="16"/>
              </w:rPr>
            </w:pPr>
            <w:r w:rsidRPr="00262C80">
              <w:rPr>
                <w:rFonts w:asciiTheme="minorHAnsi" w:hAnsiTheme="minorHAnsi" w:cs="Arial"/>
                <w:b/>
                <w:sz w:val="20"/>
                <w:szCs w:val="16"/>
              </w:rPr>
              <w:t>Sur</w:t>
            </w:r>
            <w:r w:rsidR="007E43FF" w:rsidRPr="00262C80">
              <w:rPr>
                <w:rFonts w:asciiTheme="minorHAnsi" w:hAnsiTheme="minorHAnsi" w:cs="Arial"/>
                <w:b/>
                <w:sz w:val="20"/>
                <w:szCs w:val="16"/>
              </w:rPr>
              <w:t>name</w:t>
            </w:r>
            <w:r w:rsidR="00B3654D" w:rsidRPr="00262C80">
              <w:rPr>
                <w:rFonts w:asciiTheme="minorHAnsi" w:hAnsiTheme="minorHAnsi" w:cs="Arial"/>
                <w:b/>
                <w:sz w:val="20"/>
                <w:szCs w:val="16"/>
              </w:rPr>
              <w:t xml:space="preserve">:  </w:t>
            </w:r>
          </w:p>
        </w:tc>
        <w:tc>
          <w:tcPr>
            <w:tcW w:w="3927" w:type="dxa"/>
            <w:vAlign w:val="center"/>
          </w:tcPr>
          <w:p w14:paraId="798D029A"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4"/>
                  <w:enabled/>
                  <w:calcOnExit w:val="0"/>
                  <w:textInput/>
                </w:ffData>
              </w:fldChar>
            </w:r>
            <w:bookmarkStart w:id="2" w:name="Text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c>
          <w:tcPr>
            <w:tcW w:w="1309" w:type="dxa"/>
            <w:vAlign w:val="center"/>
          </w:tcPr>
          <w:p w14:paraId="798D029B" w14:textId="77777777" w:rsidR="00B3654D" w:rsidRPr="00262C80" w:rsidRDefault="003C6344" w:rsidP="00035FB9">
            <w:pPr>
              <w:jc w:val="both"/>
              <w:rPr>
                <w:rFonts w:asciiTheme="minorHAnsi" w:hAnsiTheme="minorHAnsi" w:cs="Arial"/>
                <w:b/>
                <w:sz w:val="20"/>
                <w:szCs w:val="16"/>
              </w:rPr>
            </w:pPr>
            <w:r w:rsidRPr="00262C80">
              <w:rPr>
                <w:rFonts w:asciiTheme="minorHAnsi" w:hAnsiTheme="minorHAnsi" w:cs="Arial"/>
                <w:b/>
                <w:sz w:val="20"/>
                <w:szCs w:val="16"/>
              </w:rPr>
              <w:t>Fir</w:t>
            </w:r>
            <w:r w:rsidR="007E43FF" w:rsidRPr="00262C80">
              <w:rPr>
                <w:rFonts w:asciiTheme="minorHAnsi" w:hAnsiTheme="minorHAnsi" w:cs="Arial"/>
                <w:b/>
                <w:sz w:val="20"/>
                <w:szCs w:val="16"/>
              </w:rPr>
              <w:t xml:space="preserve">st </w:t>
            </w:r>
            <w:r w:rsidR="00B3654D" w:rsidRPr="00262C80">
              <w:rPr>
                <w:rFonts w:asciiTheme="minorHAnsi" w:hAnsiTheme="minorHAnsi" w:cs="Arial"/>
                <w:b/>
                <w:sz w:val="20"/>
                <w:szCs w:val="16"/>
              </w:rPr>
              <w:t xml:space="preserve">name:  </w:t>
            </w:r>
          </w:p>
        </w:tc>
        <w:tc>
          <w:tcPr>
            <w:tcW w:w="3865" w:type="dxa"/>
            <w:vAlign w:val="center"/>
          </w:tcPr>
          <w:p w14:paraId="798D029C" w14:textId="77777777"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5"/>
                  <w:enabled/>
                  <w:calcOnExit w:val="0"/>
                  <w:textInput/>
                </w:ffData>
              </w:fldChar>
            </w:r>
            <w:bookmarkStart w:id="3" w:name="Text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3"/>
          </w:p>
        </w:tc>
      </w:tr>
      <w:tr w:rsidR="00B3654D" w:rsidRPr="00262C80" w14:paraId="798D02A0" w14:textId="77777777" w:rsidTr="00035FB9">
        <w:trPr>
          <w:trHeight w:val="851"/>
        </w:trPr>
        <w:tc>
          <w:tcPr>
            <w:tcW w:w="1267" w:type="dxa"/>
            <w:vAlign w:val="center"/>
          </w:tcPr>
          <w:p w14:paraId="798D029E"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Address:  </w:t>
            </w:r>
          </w:p>
        </w:tc>
        <w:tc>
          <w:tcPr>
            <w:tcW w:w="9101" w:type="dxa"/>
            <w:gridSpan w:val="3"/>
            <w:vAlign w:val="center"/>
          </w:tcPr>
          <w:p w14:paraId="798D029F"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6"/>
                  <w:enabled/>
                  <w:calcOnExit w:val="0"/>
                  <w:textInput/>
                </w:ffData>
              </w:fldChar>
            </w:r>
            <w:bookmarkStart w:id="4" w:name="Text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4"/>
          </w:p>
        </w:tc>
      </w:tr>
      <w:tr w:rsidR="00B3654D" w:rsidRPr="00262C80" w14:paraId="798D02A5" w14:textId="77777777" w:rsidTr="00035FB9">
        <w:trPr>
          <w:trHeight w:val="454"/>
        </w:trPr>
        <w:tc>
          <w:tcPr>
            <w:tcW w:w="1267" w:type="dxa"/>
            <w:vAlign w:val="center"/>
          </w:tcPr>
          <w:p w14:paraId="798D02A1" w14:textId="77777777" w:rsidR="00B3654D" w:rsidRPr="00262C80" w:rsidRDefault="000B678B" w:rsidP="00035FB9">
            <w:pPr>
              <w:jc w:val="both"/>
              <w:rPr>
                <w:rFonts w:asciiTheme="minorHAnsi" w:hAnsiTheme="minorHAnsi" w:cs="Arial"/>
                <w:b/>
                <w:sz w:val="20"/>
                <w:szCs w:val="16"/>
              </w:rPr>
            </w:pPr>
            <w:r w:rsidRPr="00262C80">
              <w:rPr>
                <w:rFonts w:asciiTheme="minorHAnsi" w:hAnsiTheme="minorHAnsi" w:cs="Arial"/>
                <w:b/>
                <w:sz w:val="20"/>
                <w:szCs w:val="16"/>
              </w:rPr>
              <w:t>Telep</w:t>
            </w:r>
            <w:r w:rsidR="00B3654D" w:rsidRPr="00262C80">
              <w:rPr>
                <w:rFonts w:asciiTheme="minorHAnsi" w:hAnsiTheme="minorHAnsi" w:cs="Arial"/>
                <w:b/>
                <w:sz w:val="20"/>
                <w:szCs w:val="16"/>
              </w:rPr>
              <w:t xml:space="preserve">hone:  </w:t>
            </w:r>
          </w:p>
        </w:tc>
        <w:tc>
          <w:tcPr>
            <w:tcW w:w="3927" w:type="dxa"/>
            <w:vAlign w:val="center"/>
          </w:tcPr>
          <w:p w14:paraId="798D02A2"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5"/>
                  <w:enabled/>
                  <w:calcOnExit w:val="0"/>
                  <w:textInput/>
                </w:ffData>
              </w:fldChar>
            </w:r>
            <w:bookmarkStart w:id="5" w:name="Text2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5"/>
          </w:p>
        </w:tc>
        <w:tc>
          <w:tcPr>
            <w:tcW w:w="1309" w:type="dxa"/>
            <w:vAlign w:val="center"/>
          </w:tcPr>
          <w:p w14:paraId="798D02A3" w14:textId="77777777" w:rsidR="00B3654D" w:rsidRPr="00262C80" w:rsidRDefault="000B678B" w:rsidP="00035FB9">
            <w:pPr>
              <w:jc w:val="both"/>
              <w:rPr>
                <w:rFonts w:asciiTheme="minorHAnsi" w:hAnsiTheme="minorHAnsi" w:cs="Arial"/>
                <w:b/>
              </w:rPr>
            </w:pPr>
            <w:r w:rsidRPr="00262C80">
              <w:rPr>
                <w:rFonts w:asciiTheme="minorHAnsi" w:hAnsiTheme="minorHAnsi" w:cs="Arial"/>
                <w:b/>
                <w:sz w:val="20"/>
                <w:szCs w:val="16"/>
              </w:rPr>
              <w:t>Mobile</w:t>
            </w:r>
            <w:r w:rsidR="00B3654D" w:rsidRPr="00262C80">
              <w:rPr>
                <w:rFonts w:asciiTheme="minorHAnsi" w:hAnsiTheme="minorHAnsi" w:cs="Arial"/>
                <w:b/>
                <w:sz w:val="20"/>
                <w:szCs w:val="16"/>
              </w:rPr>
              <w:t xml:space="preserve">:  </w:t>
            </w:r>
          </w:p>
        </w:tc>
        <w:tc>
          <w:tcPr>
            <w:tcW w:w="3865" w:type="dxa"/>
            <w:vAlign w:val="center"/>
          </w:tcPr>
          <w:p w14:paraId="798D02A4" w14:textId="77777777" w:rsidR="00B3654D" w:rsidRPr="00262C80" w:rsidRDefault="00CF3A2B" w:rsidP="00035FB9">
            <w:pPr>
              <w:jc w:val="both"/>
              <w:rPr>
                <w:rFonts w:asciiTheme="minorHAnsi" w:hAnsiTheme="minorHAnsi" w:cs="Arial"/>
                <w:b/>
              </w:rPr>
            </w:pPr>
            <w:r w:rsidRPr="00262C80">
              <w:rPr>
                <w:rFonts w:asciiTheme="minorHAnsi" w:hAnsiTheme="minorHAnsi" w:cs="Arial"/>
                <w:i/>
                <w:sz w:val="20"/>
                <w:szCs w:val="16"/>
              </w:rPr>
              <w:fldChar w:fldCharType="begin">
                <w:ffData>
                  <w:name w:val="Text26"/>
                  <w:enabled/>
                  <w:calcOnExit w:val="0"/>
                  <w:textInput/>
                </w:ffData>
              </w:fldChar>
            </w:r>
            <w:bookmarkStart w:id="6" w:name="Text2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6"/>
          </w:p>
        </w:tc>
      </w:tr>
      <w:tr w:rsidR="00B3654D" w:rsidRPr="00262C80" w14:paraId="798D02A8" w14:textId="77777777" w:rsidTr="00035FB9">
        <w:trPr>
          <w:trHeight w:val="454"/>
        </w:trPr>
        <w:tc>
          <w:tcPr>
            <w:tcW w:w="1267" w:type="dxa"/>
            <w:vAlign w:val="center"/>
          </w:tcPr>
          <w:p w14:paraId="798D02A6"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9101" w:type="dxa"/>
            <w:gridSpan w:val="3"/>
            <w:vAlign w:val="center"/>
          </w:tcPr>
          <w:p w14:paraId="798D02A7"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bookmarkStart w:id="7" w:name="Text2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7"/>
          </w:p>
        </w:tc>
      </w:tr>
    </w:tbl>
    <w:p w14:paraId="798D02A9" w14:textId="77777777" w:rsidR="00B3654D" w:rsidRPr="00262C80" w:rsidRDefault="00B3654D" w:rsidP="00B3654D">
      <w:pPr>
        <w:jc w:val="both"/>
        <w:rPr>
          <w:rFonts w:asciiTheme="minorHAnsi" w:hAnsiTheme="minorHAnsi" w:cs="Arial"/>
          <w:b/>
          <w:sz w:val="22"/>
          <w:szCs w:val="18"/>
          <w:u w:val="single"/>
        </w:rPr>
      </w:pPr>
    </w:p>
    <w:p w14:paraId="798D02AA"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p w14:paraId="798D02AB" w14:textId="77777777"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431"/>
        <w:gridCol w:w="1496"/>
        <w:gridCol w:w="5174"/>
      </w:tblGrid>
      <w:tr w:rsidR="00B3654D" w:rsidRPr="00262C80" w14:paraId="798D02B0" w14:textId="77777777" w:rsidTr="00035FB9">
        <w:trPr>
          <w:trHeight w:val="454"/>
        </w:trPr>
        <w:tc>
          <w:tcPr>
            <w:tcW w:w="1267" w:type="dxa"/>
            <w:tcBorders>
              <w:left w:val="single" w:sz="4" w:space="0" w:color="auto"/>
              <w:bottom w:val="single" w:sz="4" w:space="0" w:color="auto"/>
            </w:tcBorders>
            <w:shd w:val="clear" w:color="auto" w:fill="auto"/>
            <w:vAlign w:val="center"/>
          </w:tcPr>
          <w:p w14:paraId="798D02AC"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Start date:  </w:t>
            </w:r>
          </w:p>
        </w:tc>
        <w:tc>
          <w:tcPr>
            <w:tcW w:w="2431" w:type="dxa"/>
            <w:shd w:val="clear" w:color="auto" w:fill="auto"/>
            <w:vAlign w:val="center"/>
          </w:tcPr>
          <w:p w14:paraId="798D02AD"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1"/>
                  <w:enabled/>
                  <w:calcOnExit w:val="0"/>
                  <w:textInput/>
                </w:ffData>
              </w:fldChar>
            </w:r>
            <w:bookmarkStart w:id="8" w:name="Text2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8"/>
          </w:p>
        </w:tc>
        <w:tc>
          <w:tcPr>
            <w:tcW w:w="1496" w:type="dxa"/>
            <w:shd w:val="clear" w:color="auto" w:fill="auto"/>
            <w:vAlign w:val="center"/>
          </w:tcPr>
          <w:p w14:paraId="798D02AE"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Start location:</w:t>
            </w:r>
          </w:p>
        </w:tc>
        <w:tc>
          <w:tcPr>
            <w:tcW w:w="5174" w:type="dxa"/>
            <w:shd w:val="clear" w:color="auto" w:fill="auto"/>
            <w:vAlign w:val="center"/>
          </w:tcPr>
          <w:p w14:paraId="798D02AF"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2"/>
                  <w:enabled/>
                  <w:calcOnExit w:val="0"/>
                  <w:textInput/>
                </w:ffData>
              </w:fldChar>
            </w:r>
            <w:bookmarkStart w:id="9" w:name="Text2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9"/>
          </w:p>
        </w:tc>
      </w:tr>
      <w:tr w:rsidR="00B3654D" w:rsidRPr="00262C80" w14:paraId="798D02B5" w14:textId="77777777" w:rsidTr="00035FB9">
        <w:trPr>
          <w:trHeight w:val="454"/>
        </w:trPr>
        <w:tc>
          <w:tcPr>
            <w:tcW w:w="1267" w:type="dxa"/>
            <w:tcBorders>
              <w:top w:val="single" w:sz="4" w:space="0" w:color="auto"/>
              <w:left w:val="single" w:sz="4" w:space="0" w:color="auto"/>
            </w:tcBorders>
            <w:shd w:val="clear" w:color="auto" w:fill="auto"/>
            <w:vAlign w:val="center"/>
          </w:tcPr>
          <w:p w14:paraId="798D02B1"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End date:  </w:t>
            </w:r>
          </w:p>
        </w:tc>
        <w:tc>
          <w:tcPr>
            <w:tcW w:w="2431" w:type="dxa"/>
            <w:shd w:val="clear" w:color="auto" w:fill="auto"/>
            <w:vAlign w:val="center"/>
          </w:tcPr>
          <w:p w14:paraId="798D02B2"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3"/>
                  <w:enabled/>
                  <w:calcOnExit w:val="0"/>
                  <w:textInput/>
                </w:ffData>
              </w:fldChar>
            </w:r>
            <w:bookmarkStart w:id="10" w:name="Text2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0"/>
          </w:p>
        </w:tc>
        <w:tc>
          <w:tcPr>
            <w:tcW w:w="1496" w:type="dxa"/>
            <w:shd w:val="clear" w:color="auto" w:fill="auto"/>
            <w:vAlign w:val="center"/>
          </w:tcPr>
          <w:p w14:paraId="798D02B3" w14:textId="77777777"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End location:</w:t>
            </w:r>
          </w:p>
        </w:tc>
        <w:tc>
          <w:tcPr>
            <w:tcW w:w="5174" w:type="dxa"/>
            <w:shd w:val="clear" w:color="auto" w:fill="auto"/>
            <w:vAlign w:val="center"/>
          </w:tcPr>
          <w:p w14:paraId="798D02B4" w14:textId="77777777"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24"/>
                  <w:enabled/>
                  <w:calcOnExit w:val="0"/>
                  <w:textInput/>
                </w:ffData>
              </w:fldChar>
            </w:r>
            <w:bookmarkStart w:id="11" w:name="Text2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1"/>
          </w:p>
        </w:tc>
      </w:tr>
    </w:tbl>
    <w:p w14:paraId="798D02B6" w14:textId="77777777" w:rsidR="00B3654D" w:rsidRPr="00262C80" w:rsidRDefault="00B3654D" w:rsidP="00B3654D">
      <w:pPr>
        <w:ind w:hanging="1080"/>
        <w:jc w:val="both"/>
        <w:rPr>
          <w:rFonts w:asciiTheme="minorHAnsi" w:hAnsiTheme="minorHAnsi" w:cs="Arial"/>
          <w:b/>
          <w:sz w:val="22"/>
          <w:szCs w:val="18"/>
          <w:u w:val="single"/>
        </w:rPr>
      </w:pPr>
    </w:p>
    <w:p w14:paraId="798D02B7" w14:textId="77777777" w:rsidR="00B3654D" w:rsidRPr="00262C80" w:rsidRDefault="000B678B" w:rsidP="00B3654D">
      <w:pPr>
        <w:ind w:hanging="1080"/>
        <w:jc w:val="both"/>
        <w:rPr>
          <w:rFonts w:asciiTheme="minorHAnsi" w:hAnsiTheme="minorHAnsi" w:cs="Arial"/>
          <w:b/>
          <w:sz w:val="22"/>
          <w:szCs w:val="18"/>
        </w:rPr>
      </w:pPr>
      <w:r w:rsidRPr="00262C80">
        <w:rPr>
          <w:rFonts w:asciiTheme="minorHAnsi" w:hAnsiTheme="minorHAnsi" w:cs="Arial"/>
          <w:b/>
          <w:sz w:val="22"/>
          <w:szCs w:val="18"/>
        </w:rPr>
        <w:t>OVERNIGHT LOCATIONS</w:t>
      </w:r>
      <w:r w:rsidR="00B3654D" w:rsidRPr="00262C80">
        <w:rPr>
          <w:rFonts w:asciiTheme="minorHAnsi" w:hAnsiTheme="minorHAnsi" w:cs="Arial"/>
          <w:b/>
          <w:sz w:val="22"/>
          <w:szCs w:val="18"/>
        </w:rPr>
        <w:t>:</w:t>
      </w:r>
      <w:r w:rsidR="00B3654D" w:rsidRPr="00262C80">
        <w:rPr>
          <w:rFonts w:asciiTheme="minorHAnsi" w:hAnsiTheme="minorHAnsi"/>
          <w:sz w:val="32"/>
        </w:rPr>
        <w:t xml:space="preserve"> </w:t>
      </w:r>
    </w:p>
    <w:p w14:paraId="798D02B8" w14:textId="77777777" w:rsidR="00B3654D" w:rsidRPr="00262C80" w:rsidRDefault="00B3654D" w:rsidP="00B3654D">
      <w:pPr>
        <w:ind w:hanging="1080"/>
        <w:jc w:val="both"/>
        <w:rPr>
          <w:rFonts w:asciiTheme="minorHAnsi" w:hAnsiTheme="minorHAnsi" w:cs="Arial"/>
          <w:b/>
          <w:sz w:val="12"/>
          <w:szCs w:val="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670"/>
      </w:tblGrid>
      <w:tr w:rsidR="00B3654D" w:rsidRPr="00262C80" w14:paraId="798D02BB" w14:textId="77777777" w:rsidTr="00035FB9">
        <w:trPr>
          <w:trHeight w:val="325"/>
        </w:trPr>
        <w:tc>
          <w:tcPr>
            <w:tcW w:w="3698" w:type="dxa"/>
            <w:vAlign w:val="center"/>
          </w:tcPr>
          <w:p w14:paraId="798D02B9" w14:textId="77777777" w:rsidR="00B3654D" w:rsidRPr="00262C80" w:rsidRDefault="00B3654D" w:rsidP="00035FB9">
            <w:pPr>
              <w:jc w:val="center"/>
              <w:rPr>
                <w:rFonts w:asciiTheme="minorHAnsi" w:hAnsiTheme="minorHAnsi" w:cs="Arial"/>
                <w:b/>
                <w:sz w:val="20"/>
                <w:szCs w:val="16"/>
              </w:rPr>
            </w:pPr>
            <w:r w:rsidRPr="00262C80">
              <w:rPr>
                <w:rFonts w:asciiTheme="minorHAnsi" w:hAnsiTheme="minorHAnsi" w:cs="Arial"/>
                <w:b/>
                <w:sz w:val="20"/>
                <w:szCs w:val="16"/>
              </w:rPr>
              <w:t>Date:</w:t>
            </w:r>
          </w:p>
        </w:tc>
        <w:tc>
          <w:tcPr>
            <w:tcW w:w="6670" w:type="dxa"/>
            <w:vAlign w:val="center"/>
          </w:tcPr>
          <w:p w14:paraId="798D02BA" w14:textId="77777777" w:rsidR="00B3654D" w:rsidRPr="00262C80" w:rsidRDefault="00B3654D" w:rsidP="007532AD">
            <w:pPr>
              <w:jc w:val="center"/>
              <w:rPr>
                <w:rFonts w:asciiTheme="minorHAnsi" w:hAnsiTheme="minorHAnsi" w:cs="Arial"/>
                <w:b/>
                <w:sz w:val="20"/>
                <w:szCs w:val="16"/>
              </w:rPr>
            </w:pPr>
            <w:r w:rsidRPr="00262C80">
              <w:rPr>
                <w:rFonts w:asciiTheme="minorHAnsi" w:hAnsiTheme="minorHAnsi" w:cs="Arial"/>
                <w:b/>
                <w:sz w:val="20"/>
                <w:szCs w:val="16"/>
              </w:rPr>
              <w:t>Campsite or other accommodation:</w:t>
            </w:r>
          </w:p>
        </w:tc>
      </w:tr>
      <w:tr w:rsidR="00B3654D" w:rsidRPr="00262C80" w14:paraId="798D02BE" w14:textId="77777777" w:rsidTr="00035FB9">
        <w:trPr>
          <w:trHeight w:val="454"/>
        </w:trPr>
        <w:tc>
          <w:tcPr>
            <w:tcW w:w="3698" w:type="dxa"/>
            <w:vAlign w:val="center"/>
          </w:tcPr>
          <w:p w14:paraId="798D02BC"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9"/>
                  <w:enabled/>
                  <w:calcOnExit w:val="0"/>
                  <w:textInput/>
                </w:ffData>
              </w:fldChar>
            </w:r>
            <w:bookmarkStart w:id="12" w:name="Text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2"/>
          </w:p>
        </w:tc>
        <w:tc>
          <w:tcPr>
            <w:tcW w:w="6670" w:type="dxa"/>
            <w:vAlign w:val="center"/>
          </w:tcPr>
          <w:p w14:paraId="798D02BD"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0"/>
                  <w:enabled/>
                  <w:calcOnExit w:val="0"/>
                  <w:textInput/>
                </w:ffData>
              </w:fldChar>
            </w:r>
            <w:bookmarkStart w:id="13" w:name="Text1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3"/>
          </w:p>
        </w:tc>
      </w:tr>
      <w:tr w:rsidR="00B3654D" w:rsidRPr="00262C80" w14:paraId="798D02C1" w14:textId="77777777" w:rsidTr="00035FB9">
        <w:trPr>
          <w:trHeight w:val="454"/>
        </w:trPr>
        <w:tc>
          <w:tcPr>
            <w:tcW w:w="3698" w:type="dxa"/>
            <w:vAlign w:val="center"/>
          </w:tcPr>
          <w:p w14:paraId="798D02BF"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1"/>
                  <w:enabled/>
                  <w:calcOnExit w:val="0"/>
                  <w:textInput/>
                </w:ffData>
              </w:fldChar>
            </w:r>
            <w:bookmarkStart w:id="14" w:name="Text1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4"/>
          </w:p>
        </w:tc>
        <w:tc>
          <w:tcPr>
            <w:tcW w:w="6670" w:type="dxa"/>
            <w:vAlign w:val="center"/>
          </w:tcPr>
          <w:p w14:paraId="798D02C0"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2"/>
                  <w:enabled/>
                  <w:calcOnExit w:val="0"/>
                  <w:textInput/>
                </w:ffData>
              </w:fldChar>
            </w:r>
            <w:bookmarkStart w:id="15" w:name="Text1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5"/>
          </w:p>
        </w:tc>
      </w:tr>
      <w:tr w:rsidR="00B3654D" w:rsidRPr="00262C80" w14:paraId="798D02C4" w14:textId="77777777" w:rsidTr="00035FB9">
        <w:trPr>
          <w:trHeight w:val="454"/>
        </w:trPr>
        <w:tc>
          <w:tcPr>
            <w:tcW w:w="3698" w:type="dxa"/>
            <w:vAlign w:val="center"/>
          </w:tcPr>
          <w:p w14:paraId="798D02C2"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3"/>
                  <w:enabled/>
                  <w:calcOnExit w:val="0"/>
                  <w:textInput/>
                </w:ffData>
              </w:fldChar>
            </w:r>
            <w:bookmarkStart w:id="16" w:name="Text1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6"/>
          </w:p>
        </w:tc>
        <w:tc>
          <w:tcPr>
            <w:tcW w:w="6670" w:type="dxa"/>
            <w:vAlign w:val="center"/>
          </w:tcPr>
          <w:p w14:paraId="798D02C3"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4"/>
                  <w:enabled/>
                  <w:calcOnExit w:val="0"/>
                  <w:textInput/>
                </w:ffData>
              </w:fldChar>
            </w:r>
            <w:bookmarkStart w:id="17" w:name="Text1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7"/>
          </w:p>
        </w:tc>
      </w:tr>
      <w:tr w:rsidR="00B3654D" w:rsidRPr="00262C80" w14:paraId="798D02C7" w14:textId="77777777" w:rsidTr="00035FB9">
        <w:trPr>
          <w:trHeight w:val="454"/>
        </w:trPr>
        <w:tc>
          <w:tcPr>
            <w:tcW w:w="3698" w:type="dxa"/>
            <w:vAlign w:val="center"/>
          </w:tcPr>
          <w:p w14:paraId="798D02C5"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5"/>
                  <w:enabled/>
                  <w:calcOnExit w:val="0"/>
                  <w:textInput/>
                </w:ffData>
              </w:fldChar>
            </w:r>
            <w:bookmarkStart w:id="18" w:name="Text1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8"/>
          </w:p>
        </w:tc>
        <w:tc>
          <w:tcPr>
            <w:tcW w:w="6670" w:type="dxa"/>
            <w:vAlign w:val="center"/>
          </w:tcPr>
          <w:p w14:paraId="798D02C6"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6"/>
                  <w:enabled/>
                  <w:calcOnExit w:val="0"/>
                  <w:textInput/>
                </w:ffData>
              </w:fldChar>
            </w:r>
            <w:bookmarkStart w:id="19" w:name="Text1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9"/>
          </w:p>
        </w:tc>
      </w:tr>
      <w:tr w:rsidR="00B3654D" w:rsidRPr="00262C80" w14:paraId="798D02CA" w14:textId="77777777" w:rsidTr="00035FB9">
        <w:trPr>
          <w:trHeight w:val="454"/>
        </w:trPr>
        <w:tc>
          <w:tcPr>
            <w:tcW w:w="3698" w:type="dxa"/>
            <w:vAlign w:val="center"/>
          </w:tcPr>
          <w:p w14:paraId="798D02C8"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7"/>
                  <w:enabled/>
                  <w:calcOnExit w:val="0"/>
                  <w:textInput/>
                </w:ffData>
              </w:fldChar>
            </w:r>
            <w:bookmarkStart w:id="20" w:name="Text1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0"/>
          </w:p>
        </w:tc>
        <w:tc>
          <w:tcPr>
            <w:tcW w:w="6670" w:type="dxa"/>
            <w:vAlign w:val="center"/>
          </w:tcPr>
          <w:p w14:paraId="798D02C9"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8"/>
                  <w:enabled/>
                  <w:calcOnExit w:val="0"/>
                  <w:textInput/>
                </w:ffData>
              </w:fldChar>
            </w:r>
            <w:bookmarkStart w:id="21" w:name="Text18"/>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1"/>
          </w:p>
        </w:tc>
      </w:tr>
      <w:tr w:rsidR="00B3654D" w:rsidRPr="00262C80" w14:paraId="798D02CD" w14:textId="77777777" w:rsidTr="00035FB9">
        <w:trPr>
          <w:trHeight w:val="454"/>
        </w:trPr>
        <w:tc>
          <w:tcPr>
            <w:tcW w:w="3698" w:type="dxa"/>
            <w:vAlign w:val="center"/>
          </w:tcPr>
          <w:p w14:paraId="798D02CB"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9"/>
                  <w:enabled/>
                  <w:calcOnExit w:val="0"/>
                  <w:textInput/>
                </w:ffData>
              </w:fldChar>
            </w:r>
            <w:bookmarkStart w:id="22" w:name="Text1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2"/>
          </w:p>
        </w:tc>
        <w:tc>
          <w:tcPr>
            <w:tcW w:w="6670" w:type="dxa"/>
            <w:vAlign w:val="center"/>
          </w:tcPr>
          <w:p w14:paraId="798D02CC" w14:textId="77777777"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0"/>
                  <w:enabled/>
                  <w:calcOnExit w:val="0"/>
                  <w:textInput/>
                </w:ffData>
              </w:fldChar>
            </w:r>
            <w:bookmarkStart w:id="23" w:name="Text2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3"/>
          </w:p>
        </w:tc>
      </w:tr>
    </w:tbl>
    <w:p w14:paraId="798D02CE" w14:textId="77777777" w:rsidR="00B3654D" w:rsidRPr="00262C80" w:rsidRDefault="00B3654D" w:rsidP="00B3654D">
      <w:pPr>
        <w:jc w:val="both"/>
        <w:rPr>
          <w:rFonts w:asciiTheme="minorHAnsi" w:hAnsiTheme="minorHAnsi" w:cs="Arial"/>
          <w:b/>
          <w:sz w:val="12"/>
          <w:szCs w:val="18"/>
        </w:rPr>
      </w:pPr>
    </w:p>
    <w:p w14:paraId="798D02CF"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14:paraId="798D02D1" w14:textId="77777777" w:rsidTr="00262C80">
        <w:trPr>
          <w:trHeight w:val="1800"/>
        </w:trPr>
        <w:tc>
          <w:tcPr>
            <w:tcW w:w="10368" w:type="dxa"/>
            <w:vAlign w:val="center"/>
          </w:tcPr>
          <w:p w14:paraId="798D02D0"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4"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4"/>
          </w:p>
        </w:tc>
      </w:tr>
    </w:tbl>
    <w:p w14:paraId="798D02D2" w14:textId="77777777" w:rsidR="00B3654D" w:rsidRPr="00781234" w:rsidRDefault="00B3654D" w:rsidP="00B3654D">
      <w:pPr>
        <w:jc w:val="both"/>
        <w:rPr>
          <w:rFonts w:asciiTheme="minorHAnsi" w:hAnsiTheme="minorHAnsi" w:cs="Arial"/>
          <w:b/>
          <w:sz w:val="18"/>
          <w:szCs w:val="18"/>
        </w:rPr>
      </w:pPr>
    </w:p>
    <w:p w14:paraId="798D02D3" w14:textId="77777777" w:rsidR="00B3654D" w:rsidRDefault="00B3654D" w:rsidP="00B3654D">
      <w:pPr>
        <w:ind w:left="-1077"/>
        <w:jc w:val="both"/>
        <w:rPr>
          <w:rFonts w:asciiTheme="minorHAnsi" w:hAnsiTheme="minorHAnsi" w:cs="Arial"/>
          <w:b/>
          <w:sz w:val="22"/>
          <w:szCs w:val="18"/>
        </w:rPr>
      </w:pPr>
      <w:r w:rsidRPr="00262C80">
        <w:rPr>
          <w:rFonts w:asciiTheme="minorHAnsi" w:hAnsiTheme="minorHAnsi" w:cs="Arial"/>
          <w:b/>
          <w:sz w:val="22"/>
          <w:szCs w:val="18"/>
        </w:rPr>
        <w:t>In submitting this form, the group leader named above acknowledges that he or she has read and understood the notes ‘Expedition Planni</w:t>
      </w:r>
      <w:r w:rsidR="000951DD" w:rsidRPr="00262C80">
        <w:rPr>
          <w:rFonts w:asciiTheme="minorHAnsi" w:hAnsiTheme="minorHAnsi" w:cs="Arial"/>
          <w:b/>
          <w:sz w:val="22"/>
          <w:szCs w:val="18"/>
        </w:rPr>
        <w:t>ng’ and General Conditions on the preceding pages</w:t>
      </w:r>
      <w:r w:rsidRPr="00262C80">
        <w:rPr>
          <w:rFonts w:asciiTheme="minorHAnsi" w:hAnsiTheme="minorHAnsi" w:cs="Arial"/>
          <w:b/>
          <w:sz w:val="22"/>
          <w:szCs w:val="18"/>
        </w:rPr>
        <w:t>.</w:t>
      </w:r>
    </w:p>
    <w:p w14:paraId="798D02D4" w14:textId="77777777" w:rsidR="00262C80" w:rsidRPr="00262C80" w:rsidRDefault="00262C80" w:rsidP="00B3654D">
      <w:pPr>
        <w:ind w:left="-1077"/>
        <w:jc w:val="both"/>
        <w:rPr>
          <w:rFonts w:asciiTheme="minorHAnsi" w:hAnsiTheme="minorHAnsi" w:cs="Arial"/>
          <w:b/>
          <w:sz w:val="18"/>
          <w:szCs w:val="18"/>
        </w:rPr>
      </w:pPr>
    </w:p>
    <w:p w14:paraId="798D02D5" w14:textId="77777777" w:rsidR="00EE0060" w:rsidRPr="00781234" w:rsidRDefault="00B3654D" w:rsidP="00262C80">
      <w:pPr>
        <w:ind w:left="-1077"/>
        <w:jc w:val="both"/>
        <w:rPr>
          <w:rFonts w:asciiTheme="minorHAnsi" w:hAnsiTheme="minorHAnsi" w:cs="Arial"/>
          <w:b/>
          <w:sz w:val="18"/>
          <w:szCs w:val="18"/>
        </w:rPr>
      </w:pPr>
      <w:r w:rsidRPr="00262C80">
        <w:rPr>
          <w:rFonts w:asciiTheme="minorHAnsi" w:hAnsiTheme="minorHAnsi" w:cs="Arial"/>
          <w:b/>
          <w:sz w:val="22"/>
          <w:szCs w:val="16"/>
        </w:rPr>
        <w:t xml:space="preserve">Only </w:t>
      </w:r>
      <w:r w:rsidR="00262C80">
        <w:rPr>
          <w:rFonts w:asciiTheme="minorHAnsi" w:hAnsiTheme="minorHAnsi" w:cs="Arial"/>
          <w:b/>
          <w:sz w:val="22"/>
          <w:szCs w:val="16"/>
        </w:rPr>
        <w:t xml:space="preserve">the </w:t>
      </w:r>
      <w:r w:rsidRPr="00262C80">
        <w:rPr>
          <w:rFonts w:asciiTheme="minorHAnsi" w:hAnsiTheme="minorHAnsi" w:cs="Arial"/>
          <w:b/>
          <w:sz w:val="22"/>
          <w:szCs w:val="16"/>
        </w:rPr>
        <w:t>number of participants, dates and campsites will be po</w:t>
      </w:r>
      <w:r w:rsidR="006A45E3" w:rsidRPr="00262C80">
        <w:rPr>
          <w:rFonts w:asciiTheme="minorHAnsi" w:hAnsiTheme="minorHAnsi" w:cs="Arial"/>
          <w:b/>
          <w:sz w:val="22"/>
          <w:szCs w:val="16"/>
        </w:rPr>
        <w:t>sted on www.</w:t>
      </w:r>
      <w:r w:rsidR="007532AD" w:rsidRPr="00262C80">
        <w:rPr>
          <w:rFonts w:asciiTheme="minorHAnsi" w:hAnsiTheme="minorHAnsi" w:cs="Arial"/>
          <w:b/>
          <w:sz w:val="22"/>
          <w:szCs w:val="16"/>
        </w:rPr>
        <w:t>bibbulmuntrack.org.au</w:t>
      </w:r>
      <w:r w:rsidRPr="00262C80">
        <w:rPr>
          <w:rFonts w:asciiTheme="minorHAnsi" w:hAnsiTheme="minorHAnsi" w:cs="Arial"/>
          <w:b/>
          <w:sz w:val="22"/>
          <w:szCs w:val="16"/>
        </w:rPr>
        <w:t>. Other details remain confidential and will be</w:t>
      </w:r>
      <w:r w:rsidR="000951DD" w:rsidRPr="00262C80">
        <w:rPr>
          <w:rFonts w:asciiTheme="minorHAnsi" w:hAnsiTheme="minorHAnsi" w:cs="Arial"/>
          <w:b/>
          <w:sz w:val="22"/>
          <w:szCs w:val="16"/>
        </w:rPr>
        <w:t xml:space="preserve"> used by </w:t>
      </w:r>
      <w:r w:rsidR="007532AD" w:rsidRPr="00262C80">
        <w:rPr>
          <w:rFonts w:asciiTheme="minorHAnsi" w:hAnsiTheme="minorHAnsi" w:cs="Arial"/>
          <w:b/>
          <w:sz w:val="22"/>
          <w:szCs w:val="16"/>
        </w:rPr>
        <w:t xml:space="preserve">the BTF and the </w:t>
      </w:r>
      <w:r w:rsidR="0033058B" w:rsidRPr="00262C80">
        <w:rPr>
          <w:rFonts w:asciiTheme="minorHAnsi" w:hAnsiTheme="minorHAnsi" w:cs="Arial"/>
          <w:b/>
          <w:sz w:val="22"/>
          <w:szCs w:val="16"/>
        </w:rPr>
        <w:t>P</w:t>
      </w:r>
      <w:r w:rsidR="00C67F94" w:rsidRPr="00262C80">
        <w:rPr>
          <w:rFonts w:asciiTheme="minorHAnsi" w:hAnsiTheme="minorHAnsi" w:cs="Arial"/>
          <w:b/>
          <w:sz w:val="22"/>
          <w:szCs w:val="16"/>
        </w:rPr>
        <w:t xml:space="preserve">arks </w:t>
      </w:r>
      <w:r w:rsidR="0033058B" w:rsidRPr="00262C80">
        <w:rPr>
          <w:rFonts w:asciiTheme="minorHAnsi" w:hAnsiTheme="minorHAnsi" w:cs="Arial"/>
          <w:b/>
          <w:sz w:val="22"/>
          <w:szCs w:val="16"/>
        </w:rPr>
        <w:t>a</w:t>
      </w:r>
      <w:r w:rsidR="00C67F94" w:rsidRPr="00262C80">
        <w:rPr>
          <w:rFonts w:asciiTheme="minorHAnsi" w:hAnsiTheme="minorHAnsi" w:cs="Arial"/>
          <w:b/>
          <w:sz w:val="22"/>
          <w:szCs w:val="16"/>
        </w:rPr>
        <w:t xml:space="preserve">nd </w:t>
      </w:r>
      <w:r w:rsidR="0033058B" w:rsidRPr="00262C80">
        <w:rPr>
          <w:rFonts w:asciiTheme="minorHAnsi" w:hAnsiTheme="minorHAnsi" w:cs="Arial"/>
          <w:b/>
          <w:sz w:val="22"/>
          <w:szCs w:val="16"/>
        </w:rPr>
        <w:t>W</w:t>
      </w:r>
      <w:r w:rsidR="00C67F94" w:rsidRPr="00262C80">
        <w:rPr>
          <w:rFonts w:asciiTheme="minorHAnsi" w:hAnsiTheme="minorHAnsi" w:cs="Arial"/>
          <w:b/>
          <w:sz w:val="22"/>
          <w:szCs w:val="16"/>
        </w:rPr>
        <w:t>ildlife</w:t>
      </w:r>
      <w:r w:rsidR="000951DD" w:rsidRPr="00262C80">
        <w:rPr>
          <w:rFonts w:asciiTheme="minorHAnsi" w:hAnsiTheme="minorHAnsi" w:cs="Arial"/>
          <w:b/>
          <w:sz w:val="22"/>
          <w:szCs w:val="16"/>
        </w:rPr>
        <w:t xml:space="preserve"> </w:t>
      </w:r>
      <w:r w:rsidR="00262C80">
        <w:rPr>
          <w:rFonts w:asciiTheme="minorHAnsi" w:hAnsiTheme="minorHAnsi" w:cs="Arial"/>
          <w:b/>
          <w:sz w:val="22"/>
          <w:szCs w:val="16"/>
        </w:rPr>
        <w:t xml:space="preserve">Service </w:t>
      </w:r>
      <w:r w:rsidR="000951DD" w:rsidRPr="00262C80">
        <w:rPr>
          <w:rFonts w:asciiTheme="minorHAnsi" w:hAnsiTheme="minorHAnsi" w:cs="Arial"/>
          <w:b/>
          <w:sz w:val="22"/>
          <w:szCs w:val="16"/>
        </w:rPr>
        <w:t>only</w:t>
      </w:r>
      <w:r w:rsidRPr="00262C80">
        <w:rPr>
          <w:rFonts w:asciiTheme="minorHAnsi" w:hAnsiTheme="minorHAnsi" w:cs="Arial"/>
          <w:b/>
          <w:sz w:val="22"/>
          <w:szCs w:val="16"/>
        </w:rPr>
        <w:t xml:space="preserve"> in relation to this expedition.</w:t>
      </w:r>
      <w:sdt>
        <w:sdtPr>
          <w:rPr>
            <w:rFonts w:asciiTheme="minorHAnsi" w:hAnsiTheme="minorHAnsi" w:cs="Arial"/>
            <w:b/>
            <w:sz w:val="18"/>
            <w:szCs w:val="18"/>
          </w:rPr>
          <w:id w:val="1842973258"/>
          <w:lock w:val="sdtLocked"/>
          <w:showingPlcHdr/>
          <w:text/>
        </w:sdtPr>
        <w:sdtEndPr/>
        <w:sdtContent>
          <w:r w:rsidR="00262C80">
            <w:rPr>
              <w:rFonts w:asciiTheme="minorHAnsi" w:hAnsiTheme="minorHAnsi" w:cs="Arial"/>
              <w:b/>
              <w:sz w:val="18"/>
              <w:szCs w:val="18"/>
            </w:rPr>
            <w:t xml:space="preserve">     </w:t>
          </w:r>
        </w:sdtContent>
      </w:sdt>
    </w:p>
    <w:sectPr w:rsidR="00EE0060" w:rsidRPr="00781234" w:rsidSect="00B3654D">
      <w:headerReference w:type="default" r:id="rId24"/>
      <w:footerReference w:type="default" r:id="rId25"/>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02DA" w14:textId="77777777" w:rsidR="00D1207A" w:rsidRDefault="00D1207A">
      <w:r>
        <w:separator/>
      </w:r>
    </w:p>
  </w:endnote>
  <w:endnote w:type="continuationSeparator" w:id="0">
    <w:p w14:paraId="798D02DB" w14:textId="77777777"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D" w14:textId="77777777"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634C79">
      <w:rPr>
        <w:rFonts w:ascii="Arial" w:hAnsi="Arial" w:cs="Arial"/>
        <w:sz w:val="18"/>
        <w:szCs w:val="18"/>
      </w:rPr>
      <w:t>6</w:t>
    </w:r>
    <w:r>
      <w:rPr>
        <w:rFonts w:ascii="Arial" w:hAnsi="Arial" w:cs="Arial"/>
        <w:sz w:val="18"/>
        <w:szCs w:val="18"/>
      </w:rPr>
      <w:t xml:space="preserve"> 201</w:t>
    </w:r>
    <w:r w:rsidR="00634C79">
      <w:rPr>
        <w:rFonts w:ascii="Arial" w:hAnsi="Arial" w:cs="Arial"/>
        <w:sz w:val="18"/>
        <w:szCs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5B298E">
      <w:rPr>
        <w:rStyle w:val="PageNumber"/>
        <w:rFonts w:ascii="Arial" w:hAnsi="Arial" w:cs="Arial"/>
        <w:noProof/>
        <w:sz w:val="20"/>
      </w:rPr>
      <w:t>1</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02D8" w14:textId="77777777" w:rsidR="00D1207A" w:rsidRDefault="00D1207A">
      <w:r>
        <w:separator/>
      </w:r>
    </w:p>
  </w:footnote>
  <w:footnote w:type="continuationSeparator" w:id="0">
    <w:p w14:paraId="798D02D9" w14:textId="77777777" w:rsidR="00D1207A" w:rsidRDefault="00D1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C" w14:textId="77777777"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798D02DE" wp14:editId="798D02DF">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798D02E0" wp14:editId="798D02E1">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15:restartNumberingAfterBreak="0">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15:restartNumberingAfterBreak="0">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15:restartNumberingAfterBreak="0">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16cid:durableId="2113739811">
    <w:abstractNumId w:val="19"/>
  </w:num>
  <w:num w:numId="2" w16cid:durableId="106240644">
    <w:abstractNumId w:val="11"/>
  </w:num>
  <w:num w:numId="3" w16cid:durableId="1208252830">
    <w:abstractNumId w:val="8"/>
  </w:num>
  <w:num w:numId="4" w16cid:durableId="963922755">
    <w:abstractNumId w:val="7"/>
  </w:num>
  <w:num w:numId="5" w16cid:durableId="1685088811">
    <w:abstractNumId w:val="14"/>
  </w:num>
  <w:num w:numId="6" w16cid:durableId="1320379776">
    <w:abstractNumId w:val="2"/>
  </w:num>
  <w:num w:numId="7" w16cid:durableId="790170804">
    <w:abstractNumId w:val="4"/>
  </w:num>
  <w:num w:numId="8" w16cid:durableId="1193809125">
    <w:abstractNumId w:val="13"/>
  </w:num>
  <w:num w:numId="9" w16cid:durableId="1230842597">
    <w:abstractNumId w:val="20"/>
  </w:num>
  <w:num w:numId="10" w16cid:durableId="2006395857">
    <w:abstractNumId w:val="5"/>
  </w:num>
  <w:num w:numId="11" w16cid:durableId="1642661145">
    <w:abstractNumId w:val="3"/>
  </w:num>
  <w:num w:numId="12" w16cid:durableId="111479318">
    <w:abstractNumId w:val="10"/>
  </w:num>
  <w:num w:numId="13" w16cid:durableId="1674213509">
    <w:abstractNumId w:val="12"/>
  </w:num>
  <w:num w:numId="14" w16cid:durableId="1047026060">
    <w:abstractNumId w:val="6"/>
  </w:num>
  <w:num w:numId="15" w16cid:durableId="84111866">
    <w:abstractNumId w:val="0"/>
  </w:num>
  <w:num w:numId="16" w16cid:durableId="1764523939">
    <w:abstractNumId w:val="16"/>
  </w:num>
  <w:num w:numId="17" w16cid:durableId="1494445847">
    <w:abstractNumId w:val="15"/>
  </w:num>
  <w:num w:numId="18" w16cid:durableId="309099709">
    <w:abstractNumId w:val="1"/>
  </w:num>
  <w:num w:numId="19" w16cid:durableId="2137601031">
    <w:abstractNumId w:val="17"/>
  </w:num>
  <w:num w:numId="20" w16cid:durableId="581960010">
    <w:abstractNumId w:val="18"/>
  </w:num>
  <w:num w:numId="21" w16cid:durableId="649288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Uj1RvycE5I5d7ZfvDkfZ4kPLAcq2JyeLltfOxsmIZc1ICoKhC04a245U/cwQefapNaIstQ9dBPv5j0BWCPG9Q==" w:salt="wrXVICoav1f662F98fIVNA=="/>
  <w:defaultTabStop w:val="720"/>
  <w:drawingGridHorizontalSpacing w:val="187"/>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5A54"/>
    <w:rsid w:val="004F6E3D"/>
    <w:rsid w:val="004F6E5D"/>
    <w:rsid w:val="00504B40"/>
    <w:rsid w:val="00550560"/>
    <w:rsid w:val="00550AA2"/>
    <w:rsid w:val="00555476"/>
    <w:rsid w:val="00557216"/>
    <w:rsid w:val="00580BB1"/>
    <w:rsid w:val="005A0D90"/>
    <w:rsid w:val="005A66D2"/>
    <w:rsid w:val="005B298E"/>
    <w:rsid w:val="005B78EF"/>
    <w:rsid w:val="005C0F0F"/>
    <w:rsid w:val="005D5985"/>
    <w:rsid w:val="005F5D8A"/>
    <w:rsid w:val="005F690B"/>
    <w:rsid w:val="00604543"/>
    <w:rsid w:val="006228EE"/>
    <w:rsid w:val="00634C79"/>
    <w:rsid w:val="00636D65"/>
    <w:rsid w:val="00645B54"/>
    <w:rsid w:val="00656D3D"/>
    <w:rsid w:val="006624A7"/>
    <w:rsid w:val="00677ECA"/>
    <w:rsid w:val="0068221B"/>
    <w:rsid w:val="00684ADB"/>
    <w:rsid w:val="006A45E3"/>
    <w:rsid w:val="006B1B6C"/>
    <w:rsid w:val="006B5103"/>
    <w:rsid w:val="006E1D4D"/>
    <w:rsid w:val="006F005E"/>
    <w:rsid w:val="006F0975"/>
    <w:rsid w:val="0070066B"/>
    <w:rsid w:val="0070712F"/>
    <w:rsid w:val="0070753F"/>
    <w:rsid w:val="00737F2A"/>
    <w:rsid w:val="007532AD"/>
    <w:rsid w:val="0077779A"/>
    <w:rsid w:val="00781234"/>
    <w:rsid w:val="00783C03"/>
    <w:rsid w:val="00786EBD"/>
    <w:rsid w:val="007A2FF9"/>
    <w:rsid w:val="007A6411"/>
    <w:rsid w:val="007A7591"/>
    <w:rsid w:val="007B4CD6"/>
    <w:rsid w:val="007C3F00"/>
    <w:rsid w:val="007D65DC"/>
    <w:rsid w:val="007E3FEA"/>
    <w:rsid w:val="007E43FF"/>
    <w:rsid w:val="007E7F8B"/>
    <w:rsid w:val="007F4502"/>
    <w:rsid w:val="007F72B1"/>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E4D73"/>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5C53"/>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98D01D7"/>
  <w15:docId w15:val="{F1E20436-1596-4BC2-8E8D-970B6D6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eationandtrails@dbca.wa.gov.au" TargetMode="External"/><Relationship Id="rId18" Type="http://schemas.openxmlformats.org/officeDocument/2006/relationships/hyperlink" Target="http://www.bibbulmuntrack.org.au/the-tra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mailto:park.passes@dbca.wa.gov.au" TargetMode="External"/><Relationship Id="rId17" Type="http://schemas.openxmlformats.org/officeDocument/2006/relationships/hyperlink" Target="http://www.bibbulmuntrack.org.au/trip-planner/equipment-h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fes.wa.gov.au" TargetMode="External"/><Relationship Id="rId20" Type="http://schemas.openxmlformats.org/officeDocument/2006/relationships/hyperlink" Target="http://www.bibbulmuntrack.org.au/trip-planner/schools-scou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i@bibbulmuntrack.org.au?subject=NOI%2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om.gov.au" TargetMode="External"/><Relationship Id="rId23" Type="http://schemas.openxmlformats.org/officeDocument/2006/relationships/hyperlink" Target="http://www.bibbulmuntrack.org.au/trip-planner/track-conditions/" TargetMode="External"/><Relationship Id="rId10" Type="http://schemas.openxmlformats.org/officeDocument/2006/relationships/hyperlink" Target="http://www.bibbulmuntrack.org.au/trip-planner/track-sections/" TargetMode="External"/><Relationship Id="rId19" Type="http://schemas.openxmlformats.org/officeDocument/2006/relationships/hyperlink" Target="http://www.dfes.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bbulmuntrack.org.au/trip-planner/track-conditions/" TargetMode="External"/><Relationship Id="rId22" Type="http://schemas.openxmlformats.org/officeDocument/2006/relationships/hyperlink" Target="http://www.lnt.org.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845822-39a4-4b23-a36f-c95233f8555f" xsi:nil="true"/>
    <lcf76f155ced4ddcb4097134ff3c332f xmlns="bdfdfcf2-1a15-4063-9c52-494c6152c9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382825E3B804EBCCDCA757472A4D5" ma:contentTypeVersion="16" ma:contentTypeDescription="Create a new document." ma:contentTypeScope="" ma:versionID="68a31a960cbdb628645f4796e66a31b6">
  <xsd:schema xmlns:xsd="http://www.w3.org/2001/XMLSchema" xmlns:xs="http://www.w3.org/2001/XMLSchema" xmlns:p="http://schemas.microsoft.com/office/2006/metadata/properties" xmlns:ns2="bdfdfcf2-1a15-4063-9c52-494c6152c949" xmlns:ns3="33845822-39a4-4b23-a36f-c95233f8555f" targetNamespace="http://schemas.microsoft.com/office/2006/metadata/properties" ma:root="true" ma:fieldsID="250054aba363773cf251122cf116b012" ns2:_="" ns3:_="">
    <xsd:import namespace="bdfdfcf2-1a15-4063-9c52-494c6152c949"/>
    <xsd:import namespace="33845822-39a4-4b23-a36f-c95233f85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fcf2-1a15-4063-9c52-494c6152c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ad3f22-e8a4-49dd-bb03-6a6419e24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45822-39a4-4b23-a36f-c95233f85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3da99-1444-4839-b0cd-98a131cc43de}" ma:internalName="TaxCatchAll" ma:showField="CatchAllData" ma:web="33845822-39a4-4b23-a36f-c95233f85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2B4E4-FFA0-41F9-BCFD-54B1F3727213}">
  <ds:schemaRefs>
    <ds:schemaRef ds:uri="http://schemas.microsoft.com/office/2006/metadata/properties"/>
    <ds:schemaRef ds:uri="http://schemas.microsoft.com/office/infopath/2007/PartnerControls"/>
    <ds:schemaRef ds:uri="33845822-39a4-4b23-a36f-c95233f8555f"/>
    <ds:schemaRef ds:uri="bdfdfcf2-1a15-4063-9c52-494c6152c949"/>
  </ds:schemaRefs>
</ds:datastoreItem>
</file>

<file path=customXml/itemProps2.xml><?xml version="1.0" encoding="utf-8"?>
<ds:datastoreItem xmlns:ds="http://schemas.openxmlformats.org/officeDocument/2006/customXml" ds:itemID="{D8F2DE87-88AD-4D41-AF30-11F2B6776E68}">
  <ds:schemaRefs>
    <ds:schemaRef ds:uri="http://schemas.microsoft.com/sharepoint/v3/contenttype/forms"/>
  </ds:schemaRefs>
</ds:datastoreItem>
</file>

<file path=customXml/itemProps3.xml><?xml version="1.0" encoding="utf-8"?>
<ds:datastoreItem xmlns:ds="http://schemas.openxmlformats.org/officeDocument/2006/customXml" ds:itemID="{B204F701-9BDF-4706-B5A4-56E4EF15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fcf2-1a15-4063-9c52-494c6152c949"/>
    <ds:schemaRef ds:uri="33845822-39a4-4b23-a36f-c95233f85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14793</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2</cp:revision>
  <cp:lastPrinted>2014-11-17T08:23:00Z</cp:lastPrinted>
  <dcterms:created xsi:type="dcterms:W3CDTF">2022-12-09T22:52:00Z</dcterms:created>
  <dcterms:modified xsi:type="dcterms:W3CDTF">2022-12-09T22:52:00Z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0x010100ADB382825E3B804EBCCDCA757472A4D5</vt:lpwstr>
  </property>
  <property fmtid="{D5CDD505-2E9C-101B-9397-08002B2CF9AE}" pid="3" name="Order">
    <vt:r8>101600</vt:r8>
  </property>
</Properties>
</file>